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24037304"/>
        <w:docPartObj>
          <w:docPartGallery w:val="Cover Pages"/>
          <w:docPartUnique/>
        </w:docPartObj>
      </w:sdtPr>
      <w:sdtEndPr>
        <w:rPr>
          <w:rFonts w:ascii="Arial" w:hAnsi="Arial" w:cs="Arial"/>
          <w:color w:val="000000" w:themeColor="text1"/>
        </w:rPr>
      </w:sdtEndPr>
      <w:sdtContent>
        <w:p w14:paraId="05930E24" w14:textId="1E8A225A" w:rsidR="00CA57BA" w:rsidRPr="004B6F66" w:rsidRDefault="00105034" w:rsidP="00CA57BA">
          <w:r>
            <w:rPr>
              <w:noProof/>
            </w:rPr>
            <mc:AlternateContent>
              <mc:Choice Requires="wpg">
                <w:drawing>
                  <wp:anchor distT="0" distB="0" distL="114300" distR="114300" simplePos="0" relativeHeight="251659264" behindDoc="1" locked="0" layoutInCell="1" allowOverlap="1" wp14:anchorId="5D75C8A7" wp14:editId="4A6F3935">
                    <wp:simplePos x="0" y="0"/>
                    <wp:positionH relativeFrom="page">
                      <wp:align>center</wp:align>
                    </wp:positionH>
                    <wp:positionV relativeFrom="page">
                      <wp:align>center</wp:align>
                    </wp:positionV>
                    <wp:extent cx="6858000" cy="9718658"/>
                    <wp:effectExtent l="0" t="0" r="0" b="0"/>
                    <wp:wrapNone/>
                    <wp:docPr id="119" name="Group 1"/>
                    <wp:cNvGraphicFramePr/>
                    <a:graphic xmlns:a="http://schemas.openxmlformats.org/drawingml/2006/main">
                      <a:graphicData uri="http://schemas.microsoft.com/office/word/2010/wordprocessingGroup">
                        <wpg:wgp>
                          <wpg:cNvGrpSpPr/>
                          <wpg:grpSpPr>
                            <a:xfrm>
                              <a:off x="0" y="0"/>
                              <a:ext cx="6858000" cy="9718658"/>
                              <a:chOff x="0" y="0"/>
                              <a:chExt cx="6858000" cy="9718658"/>
                            </a:xfrm>
                          </wpg:grpSpPr>
                          <wps:wsp>
                            <wps:cNvPr id="120" name="Rectangle 120"/>
                            <wps:cNvSpPr/>
                            <wps:spPr>
                              <a:xfrm>
                                <a:off x="0" y="7315200"/>
                                <a:ext cx="6858000" cy="143182"/>
                              </a:xfrm>
                              <a:prstGeom prst="rect">
                                <a:avLst/>
                              </a:prstGeom>
                              <a:solidFill>
                                <a:srgbClr val="A4CE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514376"/>
                                <a:ext cx="6858000" cy="2204282"/>
                              </a:xfrm>
                              <a:prstGeom prst="rect">
                                <a:avLst/>
                              </a:prstGeom>
                              <a:solidFill>
                                <a:srgbClr val="58595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eastAsiaTheme="minorEastAsia" w:hAnsi="Arial" w:cs="Arial"/>
                                      <w:kern w:val="0"/>
                                      <w:lang w:eastAsia="en-GB"/>
                                      <w14:ligatures w14:val="none"/>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D10E298" w14:textId="56230B51" w:rsidR="00105034" w:rsidRPr="00105034" w:rsidRDefault="00105034">
                                      <w:pPr>
                                        <w:pStyle w:val="NoSpacing"/>
                                        <w:rPr>
                                          <w:rFonts w:ascii="Arial" w:hAnsi="Arial" w:cs="Arial"/>
                                          <w:color w:val="FFFFFF" w:themeColor="background1"/>
                                        </w:rPr>
                                      </w:pPr>
                                      <w:r w:rsidRPr="00105034">
                                        <w:rPr>
                                          <w:rFonts w:ascii="Arial" w:eastAsiaTheme="minorEastAsia" w:hAnsi="Arial" w:cs="Arial"/>
                                          <w:kern w:val="0"/>
                                          <w:lang w:eastAsia="en-GB"/>
                                          <w14:ligatures w14:val="none"/>
                                        </w:rPr>
                                        <w:t>Registered provider of social housing registration number LH4014</w:t>
                                      </w:r>
                                      <w:r w:rsidR="00930C06">
                                        <w:rPr>
                                          <w:rFonts w:ascii="Arial" w:eastAsiaTheme="minorEastAsia" w:hAnsi="Arial" w:cs="Arial"/>
                                          <w:kern w:val="0"/>
                                          <w:lang w:eastAsia="en-GB"/>
                                          <w14:ligatures w14:val="none"/>
                                        </w:rPr>
                                        <w:t xml:space="preserve">. </w:t>
                                      </w:r>
                                      <w:r w:rsidRPr="00105034">
                                        <w:rPr>
                                          <w:rFonts w:ascii="Arial" w:eastAsiaTheme="minorEastAsia" w:hAnsi="Arial" w:cs="Arial"/>
                                          <w:kern w:val="0"/>
                                          <w:lang w:eastAsia="en-GB"/>
                                          <w14:ligatures w14:val="none"/>
                                        </w:rPr>
                                        <w:t>Co-operative and Community Benefit Societies Act 2014, society number 27656R.</w:t>
                                      </w:r>
                                    </w:p>
                                  </w:sdtContent>
                                </w:sdt>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w w:val="110"/>
                                      <w:kern w:val="0"/>
                                      <w:sz w:val="48"/>
                                      <w:szCs w:val="48"/>
                                      <w14:ligatures w14:val="none"/>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48A2F8E1" w14:textId="622E8301" w:rsidR="00105034" w:rsidRPr="00B00FAD" w:rsidRDefault="008B7B01">
                                      <w:pPr>
                                        <w:pStyle w:val="NoSpacing"/>
                                        <w:pBdr>
                                          <w:bottom w:val="single" w:sz="6" w:space="4" w:color="7F7F7F" w:themeColor="text1" w:themeTint="80"/>
                                        </w:pBdr>
                                        <w:rPr>
                                          <w:rFonts w:ascii="Arial" w:eastAsiaTheme="majorEastAsia" w:hAnsi="Arial" w:cs="Arial"/>
                                          <w:color w:val="595959" w:themeColor="text1" w:themeTint="A6"/>
                                          <w:sz w:val="108"/>
                                          <w:szCs w:val="108"/>
                                        </w:rPr>
                                      </w:pPr>
                                      <w:r w:rsidRPr="00B00FAD">
                                        <w:rPr>
                                          <w:rFonts w:ascii="Arial" w:hAnsi="Arial" w:cs="Arial"/>
                                          <w:w w:val="110"/>
                                          <w:kern w:val="0"/>
                                          <w:sz w:val="48"/>
                                          <w:szCs w:val="48"/>
                                          <w14:ligatures w14:val="none"/>
                                        </w:rPr>
                                        <w:t xml:space="preserve">Vulnerability, Protected </w:t>
                                      </w:r>
                                      <w:r w:rsidR="00200BDE" w:rsidRPr="00B00FAD">
                                        <w:rPr>
                                          <w:rFonts w:ascii="Arial" w:hAnsi="Arial" w:cs="Arial"/>
                                          <w:w w:val="110"/>
                                          <w:kern w:val="0"/>
                                          <w:sz w:val="48"/>
                                          <w:szCs w:val="48"/>
                                          <w14:ligatures w14:val="none"/>
                                        </w:rPr>
                                        <w:t>C</w:t>
                                      </w:r>
                                      <w:r w:rsidRPr="00B00FAD">
                                        <w:rPr>
                                          <w:rFonts w:ascii="Arial" w:hAnsi="Arial" w:cs="Arial"/>
                                          <w:w w:val="110"/>
                                          <w:kern w:val="0"/>
                                          <w:sz w:val="48"/>
                                          <w:szCs w:val="48"/>
                                          <w14:ligatures w14:val="none"/>
                                        </w:rPr>
                                        <w:t>haracteristics</w:t>
                                      </w:r>
                                      <w:r w:rsidR="00A43730">
                                        <w:rPr>
                                          <w:rFonts w:ascii="Arial" w:hAnsi="Arial" w:cs="Arial"/>
                                          <w:w w:val="110"/>
                                          <w:kern w:val="0"/>
                                          <w:sz w:val="48"/>
                                          <w:szCs w:val="48"/>
                                          <w14:ligatures w14:val="none"/>
                                        </w:rPr>
                                        <w:t xml:space="preserve"> </w:t>
                                      </w:r>
                                      <w:r w:rsidRPr="00B00FAD">
                                        <w:rPr>
                                          <w:rFonts w:ascii="Arial" w:hAnsi="Arial" w:cs="Arial"/>
                                          <w:w w:val="110"/>
                                          <w:kern w:val="0"/>
                                          <w:sz w:val="48"/>
                                          <w:szCs w:val="48"/>
                                          <w14:ligatures w14:val="none"/>
                                        </w:rPr>
                                        <w:t>and Reasonable Adjustments Policy</w:t>
                                      </w:r>
                                    </w:p>
                                  </w:sdtContent>
                                </w:sdt>
                                <w:sdt>
                                  <w:sdtPr>
                                    <w:rPr>
                                      <w:rFonts w:ascii="Arial" w:hAnsi="Arial" w:cs="Arial"/>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F32A888" w14:textId="17C0606C" w:rsidR="00105034" w:rsidRPr="00B00FAD" w:rsidRDefault="008B7B01">
                                      <w:pPr>
                                        <w:pStyle w:val="NoSpacing"/>
                                        <w:spacing w:before="240"/>
                                        <w:rPr>
                                          <w:rFonts w:ascii="Arial" w:hAnsi="Arial" w:cs="Arial"/>
                                          <w:caps/>
                                          <w:color w:val="0E2841" w:themeColor="text2"/>
                                          <w:sz w:val="36"/>
                                          <w:szCs w:val="36"/>
                                        </w:rPr>
                                      </w:pPr>
                                      <w:r w:rsidRPr="00B00FAD">
                                        <w:rPr>
                                          <w:rFonts w:ascii="Arial" w:hAnsi="Arial" w:cs="Arial"/>
                                          <w:caps/>
                                          <w:color w:val="0E2841" w:themeColor="text2"/>
                                          <w:sz w:val="36"/>
                                          <w:szCs w:val="36"/>
                                        </w:rPr>
                                        <w:t>N</w:t>
                                      </w:r>
                                      <w:r w:rsidR="00E51273">
                                        <w:rPr>
                                          <w:rFonts w:ascii="Arial" w:hAnsi="Arial" w:cs="Arial"/>
                                          <w:caps/>
                                          <w:color w:val="0E2841" w:themeColor="text2"/>
                                          <w:sz w:val="36"/>
                                          <w:szCs w:val="36"/>
                                        </w:rPr>
                                        <w:t>ovember</w:t>
                                      </w:r>
                                      <w:r w:rsidR="00105034" w:rsidRPr="00B00FAD">
                                        <w:rPr>
                                          <w:rFonts w:ascii="Arial" w:hAnsi="Arial" w:cs="Arial"/>
                                          <w:caps/>
                                          <w:color w:val="0E2841" w:themeColor="text2"/>
                                          <w:sz w:val="36"/>
                                          <w:szCs w:val="36"/>
                                        </w:rPr>
                                        <w:t xml:space="preserve"> 2024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75C8A7" id="Group 1" o:spid="_x0000_s1026" style="position:absolute;margin-left:0;margin-top:0;width:540pt;height:765.25pt;z-index:-251657216;mso-position-horizontal:center;mso-position-horizontal-relative:page;mso-position-vertical:center;mso-position-vertical-relative:page" coordsize="68580,971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">
                    <v:rect id="Rectangle 120" o:spid="_x0000_s1027"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" fillcolor="#a4ce39" stroked="f" strokeweight="1pt"/>
                    <v:rect id="Rectangle 121" o:spid="_x0000_s1028" style="position:absolute;top:75143;width:68580;height:22043;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" fillcolor="#58595b" stroked="f" strokeweight="1pt">
                      <v:textbox inset="36pt,14.4pt,36pt,36pt">
                        <w:txbxContent>
                          <w:sdt>
                            <w:sdtPr>
                              <w:rPr>
                                <w:rFonts w:ascii="Arial" w:eastAsiaTheme="minorEastAsia" w:hAnsi="Arial" w:cs="Arial"/>
                                <w:kern w:val="0"/>
                                <w:lang w:eastAsia="en-GB"/>
                                <w14:ligatures w14:val="none"/>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D10E298" w14:textId="56230B51" w:rsidR="00105034" w:rsidRPr="00105034" w:rsidRDefault="00105034">
                                <w:pPr>
                                  <w:pStyle w:val="NoSpacing"/>
                                  <w:rPr>
                                    <w:rFonts w:ascii="Arial" w:hAnsi="Arial" w:cs="Arial"/>
                                    <w:color w:val="FFFFFF" w:themeColor="background1"/>
                                  </w:rPr>
                                </w:pPr>
                                <w:r w:rsidRPr="00105034">
                                  <w:rPr>
                                    <w:rFonts w:ascii="Arial" w:eastAsiaTheme="minorEastAsia" w:hAnsi="Arial" w:cs="Arial"/>
                                    <w:kern w:val="0"/>
                                    <w:lang w:eastAsia="en-GB"/>
                                    <w14:ligatures w14:val="none"/>
                                  </w:rPr>
                                  <w:t>Registered provider of social housing registration number LH4014</w:t>
                                </w:r>
                                <w:r w:rsidR="00930C06">
                                  <w:rPr>
                                    <w:rFonts w:ascii="Arial" w:eastAsiaTheme="minorEastAsia" w:hAnsi="Arial" w:cs="Arial"/>
                                    <w:kern w:val="0"/>
                                    <w:lang w:eastAsia="en-GB"/>
                                    <w14:ligatures w14:val="none"/>
                                  </w:rPr>
                                  <w:t xml:space="preserve">. </w:t>
                                </w:r>
                                <w:r w:rsidRPr="00105034">
                                  <w:rPr>
                                    <w:rFonts w:ascii="Arial" w:eastAsiaTheme="minorEastAsia" w:hAnsi="Arial" w:cs="Arial"/>
                                    <w:kern w:val="0"/>
                                    <w:lang w:eastAsia="en-GB"/>
                                    <w14:ligatures w14:val="none"/>
                                  </w:rPr>
                                  <w:t>Co-operative and Community Benefit Societies Act 2014, society number 27656R.</w:t>
                                </w:r>
                              </w:p>
                            </w:sdtContent>
                          </w:sdt>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" filled="f" stroked="f" strokeweight=".5pt">
                      <v:textbox inset="36pt,36pt,36pt,36pt">
                        <w:txbxContent>
                          <w:sdt>
                            <w:sdtPr>
                              <w:rPr>
                                <w:rFonts w:ascii="Arial" w:hAnsi="Arial" w:cs="Arial"/>
                                <w:w w:val="110"/>
                                <w:kern w:val="0"/>
                                <w:sz w:val="48"/>
                                <w:szCs w:val="48"/>
                                <w14:ligatures w14:val="none"/>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48A2F8E1" w14:textId="622E8301" w:rsidR="00105034" w:rsidRPr="00B00FAD" w:rsidRDefault="008B7B01">
                                <w:pPr>
                                  <w:pStyle w:val="NoSpacing"/>
                                  <w:pBdr>
                                    <w:bottom w:val="single" w:sz="6" w:space="4" w:color="7F7F7F" w:themeColor="text1" w:themeTint="80"/>
                                  </w:pBdr>
                                  <w:rPr>
                                    <w:rFonts w:ascii="Arial" w:eastAsiaTheme="majorEastAsia" w:hAnsi="Arial" w:cs="Arial"/>
                                    <w:color w:val="595959" w:themeColor="text1" w:themeTint="A6"/>
                                    <w:sz w:val="108"/>
                                    <w:szCs w:val="108"/>
                                  </w:rPr>
                                </w:pPr>
                                <w:r w:rsidRPr="00B00FAD">
                                  <w:rPr>
                                    <w:rFonts w:ascii="Arial" w:hAnsi="Arial" w:cs="Arial"/>
                                    <w:w w:val="110"/>
                                    <w:kern w:val="0"/>
                                    <w:sz w:val="48"/>
                                    <w:szCs w:val="48"/>
                                    <w14:ligatures w14:val="none"/>
                                  </w:rPr>
                                  <w:t xml:space="preserve">Vulnerability, Protected </w:t>
                                </w:r>
                                <w:r w:rsidR="00200BDE" w:rsidRPr="00B00FAD">
                                  <w:rPr>
                                    <w:rFonts w:ascii="Arial" w:hAnsi="Arial" w:cs="Arial"/>
                                    <w:w w:val="110"/>
                                    <w:kern w:val="0"/>
                                    <w:sz w:val="48"/>
                                    <w:szCs w:val="48"/>
                                    <w14:ligatures w14:val="none"/>
                                  </w:rPr>
                                  <w:t>C</w:t>
                                </w:r>
                                <w:r w:rsidRPr="00B00FAD">
                                  <w:rPr>
                                    <w:rFonts w:ascii="Arial" w:hAnsi="Arial" w:cs="Arial"/>
                                    <w:w w:val="110"/>
                                    <w:kern w:val="0"/>
                                    <w:sz w:val="48"/>
                                    <w:szCs w:val="48"/>
                                    <w14:ligatures w14:val="none"/>
                                  </w:rPr>
                                  <w:t>haracteristics</w:t>
                                </w:r>
                                <w:r w:rsidR="00A43730">
                                  <w:rPr>
                                    <w:rFonts w:ascii="Arial" w:hAnsi="Arial" w:cs="Arial"/>
                                    <w:w w:val="110"/>
                                    <w:kern w:val="0"/>
                                    <w:sz w:val="48"/>
                                    <w:szCs w:val="48"/>
                                    <w14:ligatures w14:val="none"/>
                                  </w:rPr>
                                  <w:t xml:space="preserve"> </w:t>
                                </w:r>
                                <w:r w:rsidRPr="00B00FAD">
                                  <w:rPr>
                                    <w:rFonts w:ascii="Arial" w:hAnsi="Arial" w:cs="Arial"/>
                                    <w:w w:val="110"/>
                                    <w:kern w:val="0"/>
                                    <w:sz w:val="48"/>
                                    <w:szCs w:val="48"/>
                                    <w14:ligatures w14:val="none"/>
                                  </w:rPr>
                                  <w:t xml:space="preserve">and Reasonable Adjustments </w:t>
                                </w:r>
                                <w:r w:rsidRPr="00B00FAD">
                                  <w:rPr>
                                    <w:rFonts w:ascii="Arial" w:hAnsi="Arial" w:cs="Arial"/>
                                    <w:w w:val="110"/>
                                    <w:kern w:val="0"/>
                                    <w:sz w:val="48"/>
                                    <w:szCs w:val="48"/>
                                    <w14:ligatures w14:val="none"/>
                                  </w:rPr>
                                  <w:t>Policy</w:t>
                                </w:r>
                              </w:p>
                            </w:sdtContent>
                          </w:sdt>
                          <w:sdt>
                            <w:sdtPr>
                              <w:rPr>
                                <w:rFonts w:ascii="Arial" w:hAnsi="Arial" w:cs="Arial"/>
                                <w:caps/>
                                <w:color w:val="0E284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F32A888" w14:textId="17C0606C" w:rsidR="00105034" w:rsidRPr="00B00FAD" w:rsidRDefault="008B7B01">
                                <w:pPr>
                                  <w:pStyle w:val="NoSpacing"/>
                                  <w:spacing w:before="240"/>
                                  <w:rPr>
                                    <w:rFonts w:ascii="Arial" w:hAnsi="Arial" w:cs="Arial"/>
                                    <w:caps/>
                                    <w:color w:val="0E2841" w:themeColor="text2"/>
                                    <w:sz w:val="36"/>
                                    <w:szCs w:val="36"/>
                                  </w:rPr>
                                </w:pPr>
                                <w:r w:rsidRPr="00B00FAD">
                                  <w:rPr>
                                    <w:rFonts w:ascii="Arial" w:hAnsi="Arial" w:cs="Arial"/>
                                    <w:caps/>
                                    <w:color w:val="0E2841" w:themeColor="text2"/>
                                    <w:sz w:val="36"/>
                                    <w:szCs w:val="36"/>
                                  </w:rPr>
                                  <w:t>N</w:t>
                                </w:r>
                                <w:r w:rsidR="00E51273">
                                  <w:rPr>
                                    <w:rFonts w:ascii="Arial" w:hAnsi="Arial" w:cs="Arial"/>
                                    <w:caps/>
                                    <w:color w:val="0E2841" w:themeColor="text2"/>
                                    <w:sz w:val="36"/>
                                    <w:szCs w:val="36"/>
                                  </w:rPr>
                                  <w:t>ovember</w:t>
                                </w:r>
                                <w:r w:rsidR="00105034" w:rsidRPr="00B00FAD">
                                  <w:rPr>
                                    <w:rFonts w:ascii="Arial" w:hAnsi="Arial" w:cs="Arial"/>
                                    <w:caps/>
                                    <w:color w:val="0E2841" w:themeColor="text2"/>
                                    <w:sz w:val="36"/>
                                    <w:szCs w:val="36"/>
                                  </w:rPr>
                                  <w:t xml:space="preserve"> 2024</w:t>
                                </w:r>
                              </w:p>
                            </w:sdtContent>
                          </w:sdt>
                        </w:txbxContent>
                      </v:textbox>
                    </v:shape>
                    <w10:wrap anchorx="page" anchory="page"/>
                  </v:group>
                </w:pict>
              </mc:Fallback>
            </mc:AlternateContent>
          </w:r>
          <w:r>
            <w:rPr>
              <w:noProof/>
            </w:rPr>
            <w:drawing>
              <wp:inline distT="0" distB="0" distL="0" distR="0" wp14:anchorId="7C6ADC9A" wp14:editId="06500C65">
                <wp:extent cx="2526025" cy="921014"/>
                <wp:effectExtent l="0" t="0" r="8255" b="0"/>
                <wp:docPr id="2144392386" name="Picture 1" descr="A logo with a green roof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92386" name="Picture 1" descr="A logo with a green roof and a hous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4488" cy="942330"/>
                        </a:xfrm>
                        <a:prstGeom prst="rect">
                          <a:avLst/>
                        </a:prstGeom>
                      </pic:spPr>
                    </pic:pic>
                  </a:graphicData>
                </a:graphic>
              </wp:inline>
            </w:drawing>
          </w:r>
          <w:r>
            <w:rPr>
              <w:rFonts w:ascii="Arial" w:hAnsi="Arial" w:cs="Arial"/>
              <w:color w:val="000000" w:themeColor="text1"/>
            </w:rPr>
            <w:br w:type="page"/>
          </w:r>
        </w:p>
      </w:sdtContent>
    </w:sdt>
    <w:p w14:paraId="1427D137" w14:textId="2A03E1F0" w:rsidR="00CA57BA" w:rsidRPr="00732803" w:rsidRDefault="00CA57BA" w:rsidP="00DA54DD">
      <w:pPr>
        <w:pStyle w:val="Heading1"/>
        <w:rPr>
          <w:rFonts w:ascii="Arial" w:hAnsi="Arial" w:cs="Arial"/>
          <w:color w:val="000000" w:themeColor="text1"/>
        </w:rPr>
      </w:pPr>
      <w:r w:rsidRPr="00732803">
        <w:rPr>
          <w:rFonts w:ascii="Arial" w:hAnsi="Arial" w:cs="Arial"/>
          <w:color w:val="000000" w:themeColor="text1"/>
        </w:rPr>
        <w:lastRenderedPageBreak/>
        <w:t>Policy Statement</w:t>
      </w:r>
    </w:p>
    <w:p w14:paraId="5691D9CF" w14:textId="4A2DADFD" w:rsidR="00CA57BA" w:rsidRPr="00B00FAD" w:rsidRDefault="00CA57BA" w:rsidP="00B00FAD">
      <w:pPr>
        <w:pStyle w:val="NoSpacing"/>
        <w:rPr>
          <w:rFonts w:ascii="Arial" w:hAnsi="Arial" w:cs="Arial"/>
        </w:rPr>
      </w:pPr>
      <w:r w:rsidRPr="00B00FAD">
        <w:rPr>
          <w:rFonts w:ascii="Arial" w:hAnsi="Arial" w:cs="Arial"/>
        </w:rPr>
        <w:t>This policy will support colleagues to provide an accessible and inclusive service to all our customers and will ensure that we do not discriminate by not recognising, responding and recording a disability</w:t>
      </w:r>
      <w:r w:rsidR="00E8798A">
        <w:rPr>
          <w:rFonts w:ascii="Arial" w:hAnsi="Arial" w:cs="Arial"/>
        </w:rPr>
        <w:t>,</w:t>
      </w:r>
      <w:r w:rsidRPr="00B00FAD">
        <w:rPr>
          <w:rFonts w:ascii="Arial" w:hAnsi="Arial" w:cs="Arial"/>
        </w:rPr>
        <w:t xml:space="preserve"> or by not adhering to an agreed reasonable adjustment.</w:t>
      </w:r>
    </w:p>
    <w:p w14:paraId="63181704" w14:textId="77777777" w:rsidR="00CE50A7" w:rsidRDefault="00CE50A7" w:rsidP="00B00FAD">
      <w:pPr>
        <w:pStyle w:val="NoSpacing"/>
        <w:rPr>
          <w:rFonts w:ascii="Arial" w:hAnsi="Arial" w:cs="Arial"/>
        </w:rPr>
      </w:pPr>
    </w:p>
    <w:p w14:paraId="345DC832" w14:textId="7C3D9F60" w:rsidR="00CA57BA" w:rsidRPr="00B00FAD" w:rsidRDefault="00CA57BA" w:rsidP="00B00FAD">
      <w:pPr>
        <w:pStyle w:val="NoSpacing"/>
        <w:rPr>
          <w:rFonts w:ascii="Arial" w:hAnsi="Arial" w:cs="Arial"/>
        </w:rPr>
      </w:pPr>
      <w:r w:rsidRPr="00B00FAD">
        <w:rPr>
          <w:rFonts w:ascii="Arial" w:hAnsi="Arial" w:cs="Arial"/>
        </w:rPr>
        <w:t>This policy is intended as a general statement as Broadacres understands that everyone's needs are different, and each solution should be personalised to the individual.</w:t>
      </w:r>
    </w:p>
    <w:p w14:paraId="2F8FD24C" w14:textId="77777777" w:rsidR="00CE50A7" w:rsidRDefault="00CE50A7" w:rsidP="00B00FAD">
      <w:pPr>
        <w:pStyle w:val="NoSpacing"/>
        <w:rPr>
          <w:rFonts w:ascii="Arial" w:hAnsi="Arial" w:cs="Arial"/>
        </w:rPr>
      </w:pPr>
    </w:p>
    <w:p w14:paraId="0CD5F285" w14:textId="2E37D915" w:rsidR="00CA57BA" w:rsidRPr="00B00FAD" w:rsidRDefault="00CA57BA" w:rsidP="00B00FAD">
      <w:pPr>
        <w:pStyle w:val="NoSpacing"/>
        <w:rPr>
          <w:rFonts w:ascii="Arial" w:hAnsi="Arial" w:cs="Arial"/>
        </w:rPr>
      </w:pPr>
      <w:r w:rsidRPr="00B00FAD">
        <w:rPr>
          <w:rFonts w:ascii="Arial" w:hAnsi="Arial" w:cs="Arial"/>
        </w:rPr>
        <w:t>This policy applies to all Broadacres customers.</w:t>
      </w:r>
    </w:p>
    <w:p w14:paraId="3D2CF844" w14:textId="77777777" w:rsidR="00CE50A7" w:rsidRDefault="00CE50A7" w:rsidP="00B00FAD">
      <w:pPr>
        <w:pStyle w:val="NoSpacing"/>
        <w:rPr>
          <w:rFonts w:ascii="Arial" w:hAnsi="Arial" w:cs="Arial"/>
          <w:u w:val="single"/>
        </w:rPr>
      </w:pPr>
    </w:p>
    <w:p w14:paraId="06C58F51" w14:textId="3678A496" w:rsidR="00CA57BA" w:rsidRPr="00CE50A7" w:rsidRDefault="00CA57BA" w:rsidP="007E5D3A">
      <w:pPr>
        <w:pStyle w:val="NoSpacing"/>
        <w:numPr>
          <w:ilvl w:val="0"/>
          <w:numId w:val="1"/>
        </w:numPr>
        <w:rPr>
          <w:rFonts w:ascii="Arial" w:hAnsi="Arial" w:cs="Arial"/>
          <w:b/>
          <w:bCs/>
        </w:rPr>
      </w:pPr>
      <w:r w:rsidRPr="00CE50A7">
        <w:rPr>
          <w:rFonts w:ascii="Arial" w:hAnsi="Arial" w:cs="Arial"/>
          <w:b/>
          <w:bCs/>
        </w:rPr>
        <w:t>Definitions</w:t>
      </w:r>
    </w:p>
    <w:p w14:paraId="1561C739" w14:textId="77777777" w:rsidR="00CE50A7" w:rsidRDefault="00CE50A7" w:rsidP="00B00FAD">
      <w:pPr>
        <w:pStyle w:val="NoSpacing"/>
        <w:rPr>
          <w:rFonts w:ascii="Arial" w:hAnsi="Arial" w:cs="Arial"/>
        </w:rPr>
      </w:pPr>
    </w:p>
    <w:p w14:paraId="6417D656" w14:textId="4945004E" w:rsidR="00CA57BA" w:rsidRPr="00B00FAD" w:rsidRDefault="000E0C6F" w:rsidP="000E0C6F">
      <w:pPr>
        <w:pStyle w:val="NoSpacing"/>
        <w:ind w:left="720" w:hanging="720"/>
        <w:rPr>
          <w:rFonts w:ascii="Arial" w:hAnsi="Arial" w:cs="Arial"/>
        </w:rPr>
      </w:pPr>
      <w:r>
        <w:rPr>
          <w:rFonts w:ascii="Arial" w:hAnsi="Arial" w:cs="Arial"/>
        </w:rPr>
        <w:t>1.1</w:t>
      </w:r>
      <w:r>
        <w:rPr>
          <w:rFonts w:ascii="Arial" w:hAnsi="Arial" w:cs="Arial"/>
        </w:rPr>
        <w:tab/>
      </w:r>
      <w:r w:rsidR="00CA57BA" w:rsidRPr="00167DB2">
        <w:rPr>
          <w:rFonts w:ascii="Arial" w:hAnsi="Arial" w:cs="Arial"/>
          <w:u w:val="single"/>
        </w:rPr>
        <w:t>Vulnerability</w:t>
      </w:r>
      <w:r w:rsidR="00CA57BA" w:rsidRPr="00B00FAD">
        <w:rPr>
          <w:rFonts w:ascii="Arial" w:hAnsi="Arial" w:cs="Arial"/>
        </w:rPr>
        <w:t xml:space="preserve">: A dynamic state that arises from a combination of personal circumstances and characteristics. If effective reasonable adjustments have been put in place, the vulnerability may be reduced. </w:t>
      </w:r>
      <w:r w:rsidR="009A33C5">
        <w:rPr>
          <w:rFonts w:ascii="Arial" w:hAnsi="Arial" w:cs="Arial"/>
        </w:rPr>
        <w:t>This is o</w:t>
      </w:r>
      <w:r w:rsidR="00CA57BA" w:rsidRPr="00B00FAD">
        <w:rPr>
          <w:rFonts w:ascii="Arial" w:hAnsi="Arial" w:cs="Arial"/>
        </w:rPr>
        <w:t xml:space="preserve">utlined </w:t>
      </w:r>
      <w:r w:rsidR="009A33C5">
        <w:rPr>
          <w:rFonts w:ascii="Arial" w:hAnsi="Arial" w:cs="Arial"/>
        </w:rPr>
        <w:t xml:space="preserve">further </w:t>
      </w:r>
      <w:r w:rsidR="00CA57BA" w:rsidRPr="00B00FAD">
        <w:rPr>
          <w:rFonts w:ascii="Arial" w:hAnsi="Arial" w:cs="Arial"/>
        </w:rPr>
        <w:t>in section three of this policy.</w:t>
      </w:r>
    </w:p>
    <w:p w14:paraId="5744434C" w14:textId="77777777" w:rsidR="000E0C6F" w:rsidRDefault="000E0C6F" w:rsidP="00B00FAD">
      <w:pPr>
        <w:pStyle w:val="NoSpacing"/>
        <w:rPr>
          <w:rFonts w:ascii="Arial" w:hAnsi="Arial" w:cs="Arial"/>
        </w:rPr>
      </w:pPr>
    </w:p>
    <w:p w14:paraId="01869F20" w14:textId="18E74E4A" w:rsidR="00CA57BA" w:rsidRPr="00B00FAD" w:rsidRDefault="000E0C6F" w:rsidP="000E0C6F">
      <w:pPr>
        <w:pStyle w:val="NoSpacing"/>
        <w:ind w:left="720" w:hanging="720"/>
        <w:rPr>
          <w:rFonts w:ascii="Arial" w:hAnsi="Arial" w:cs="Arial"/>
        </w:rPr>
      </w:pPr>
      <w:r>
        <w:rPr>
          <w:rFonts w:ascii="Arial" w:hAnsi="Arial" w:cs="Arial"/>
        </w:rPr>
        <w:t>1.2</w:t>
      </w:r>
      <w:r>
        <w:rPr>
          <w:rFonts w:ascii="Arial" w:hAnsi="Arial" w:cs="Arial"/>
        </w:rPr>
        <w:tab/>
      </w:r>
      <w:r w:rsidR="00CA57BA" w:rsidRPr="00167DB2">
        <w:rPr>
          <w:rFonts w:ascii="Arial" w:hAnsi="Arial" w:cs="Arial"/>
          <w:u w:val="single"/>
        </w:rPr>
        <w:t>Protected Characteristics</w:t>
      </w:r>
      <w:r w:rsidR="00CA57BA" w:rsidRPr="00B00FAD">
        <w:rPr>
          <w:rFonts w:ascii="Arial" w:hAnsi="Arial" w:cs="Arial"/>
        </w:rPr>
        <w:t>: As defined in the Equalit</w:t>
      </w:r>
      <w:r w:rsidR="009A33C5">
        <w:rPr>
          <w:rFonts w:ascii="Arial" w:hAnsi="Arial" w:cs="Arial"/>
        </w:rPr>
        <w:t xml:space="preserve">y </w:t>
      </w:r>
      <w:r w:rsidR="00CA57BA" w:rsidRPr="00B00FAD">
        <w:rPr>
          <w:rFonts w:ascii="Arial" w:hAnsi="Arial" w:cs="Arial"/>
        </w:rPr>
        <w:t xml:space="preserve">Act 2010. There is a legal duty to advance equality of opportunity between persons who share a relevant protected characteristic and persons who do not share it. </w:t>
      </w:r>
      <w:r w:rsidR="009A33C5">
        <w:rPr>
          <w:rFonts w:ascii="Arial" w:hAnsi="Arial" w:cs="Arial"/>
        </w:rPr>
        <w:t>This is o</w:t>
      </w:r>
      <w:r w:rsidR="00CA57BA" w:rsidRPr="00B00FAD">
        <w:rPr>
          <w:rFonts w:ascii="Arial" w:hAnsi="Arial" w:cs="Arial"/>
        </w:rPr>
        <w:t xml:space="preserve">utlined further in </w:t>
      </w:r>
      <w:r w:rsidR="00716C09">
        <w:rPr>
          <w:rFonts w:ascii="Arial" w:hAnsi="Arial" w:cs="Arial"/>
        </w:rPr>
        <w:t>s</w:t>
      </w:r>
      <w:r w:rsidR="00CA57BA" w:rsidRPr="00B00FAD">
        <w:rPr>
          <w:rFonts w:ascii="Arial" w:hAnsi="Arial" w:cs="Arial"/>
        </w:rPr>
        <w:t xml:space="preserve">ection </w:t>
      </w:r>
      <w:r w:rsidR="005511D9" w:rsidRPr="00B00FAD">
        <w:rPr>
          <w:rFonts w:ascii="Arial" w:hAnsi="Arial" w:cs="Arial"/>
        </w:rPr>
        <w:t>t</w:t>
      </w:r>
      <w:r w:rsidR="00CA57BA" w:rsidRPr="00B00FAD">
        <w:rPr>
          <w:rFonts w:ascii="Arial" w:hAnsi="Arial" w:cs="Arial"/>
        </w:rPr>
        <w:t>wo of this policy.</w:t>
      </w:r>
    </w:p>
    <w:p w14:paraId="26470DBB" w14:textId="77777777" w:rsidR="000E0C6F" w:rsidRDefault="000E0C6F" w:rsidP="00B00FAD">
      <w:pPr>
        <w:pStyle w:val="NoSpacing"/>
        <w:rPr>
          <w:rFonts w:ascii="Arial" w:hAnsi="Arial" w:cs="Arial"/>
        </w:rPr>
      </w:pPr>
    </w:p>
    <w:p w14:paraId="24934819" w14:textId="0927D6C1" w:rsidR="00CA57BA" w:rsidRPr="00B00FAD" w:rsidRDefault="000E0C6F" w:rsidP="000E0C6F">
      <w:pPr>
        <w:pStyle w:val="NoSpacing"/>
        <w:ind w:left="720" w:hanging="720"/>
        <w:rPr>
          <w:rFonts w:ascii="Arial" w:hAnsi="Arial" w:cs="Arial"/>
        </w:rPr>
      </w:pPr>
      <w:r>
        <w:rPr>
          <w:rFonts w:ascii="Arial" w:hAnsi="Arial" w:cs="Arial"/>
        </w:rPr>
        <w:t>1.3</w:t>
      </w:r>
      <w:r>
        <w:rPr>
          <w:rFonts w:ascii="Arial" w:hAnsi="Arial" w:cs="Arial"/>
        </w:rPr>
        <w:tab/>
      </w:r>
      <w:r w:rsidR="00CA57BA" w:rsidRPr="00167DB2">
        <w:rPr>
          <w:rFonts w:ascii="Arial" w:hAnsi="Arial" w:cs="Arial"/>
          <w:u w:val="single"/>
        </w:rPr>
        <w:t>Reasonable Adjustments</w:t>
      </w:r>
      <w:r w:rsidR="00CA57BA" w:rsidRPr="00B00FAD">
        <w:rPr>
          <w:rFonts w:ascii="Arial" w:hAnsi="Arial" w:cs="Arial"/>
        </w:rPr>
        <w:t xml:space="preserve">: As a provider of services, we have a duty to make reasonable adjustments to ensure that people with protected characteristics can access or use our services. However, we </w:t>
      </w:r>
      <w:r w:rsidR="009A33C5">
        <w:rPr>
          <w:rFonts w:ascii="Arial" w:hAnsi="Arial" w:cs="Arial"/>
        </w:rPr>
        <w:t>recognise</w:t>
      </w:r>
      <w:r w:rsidR="00CA57BA" w:rsidRPr="00B00FAD">
        <w:rPr>
          <w:rFonts w:ascii="Arial" w:hAnsi="Arial" w:cs="Arial"/>
        </w:rPr>
        <w:t xml:space="preserve"> that many other customers can be vulnerable for reasons other than the characteristics protected under the equalit</w:t>
      </w:r>
      <w:r w:rsidR="009A33C5">
        <w:rPr>
          <w:rFonts w:ascii="Arial" w:hAnsi="Arial" w:cs="Arial"/>
        </w:rPr>
        <w:t xml:space="preserve">y </w:t>
      </w:r>
      <w:r w:rsidR="00CA57BA" w:rsidRPr="00B00FAD">
        <w:rPr>
          <w:rFonts w:ascii="Arial" w:hAnsi="Arial" w:cs="Arial"/>
        </w:rPr>
        <w:t>legislation, and this policy sets out our approach</w:t>
      </w:r>
      <w:r w:rsidR="007E5D3A">
        <w:rPr>
          <w:rFonts w:ascii="Arial" w:hAnsi="Arial" w:cs="Arial"/>
        </w:rPr>
        <w:t>.</w:t>
      </w:r>
    </w:p>
    <w:p w14:paraId="50EE27BD" w14:textId="77777777" w:rsidR="00167DB2" w:rsidRDefault="00167DB2" w:rsidP="00B00FAD">
      <w:pPr>
        <w:pStyle w:val="NoSpacing"/>
        <w:rPr>
          <w:rFonts w:ascii="Arial" w:hAnsi="Arial" w:cs="Arial"/>
          <w:u w:val="single"/>
        </w:rPr>
      </w:pPr>
    </w:p>
    <w:p w14:paraId="4141A6C6" w14:textId="478C6E56" w:rsidR="00CA57BA" w:rsidRPr="00167DB2" w:rsidRDefault="00CA57BA" w:rsidP="007E5D3A">
      <w:pPr>
        <w:pStyle w:val="NoSpacing"/>
        <w:numPr>
          <w:ilvl w:val="0"/>
          <w:numId w:val="1"/>
        </w:numPr>
        <w:rPr>
          <w:rFonts w:ascii="Arial" w:hAnsi="Arial" w:cs="Arial"/>
          <w:b/>
          <w:bCs/>
        </w:rPr>
      </w:pPr>
      <w:r w:rsidRPr="00167DB2">
        <w:rPr>
          <w:rFonts w:ascii="Arial" w:hAnsi="Arial" w:cs="Arial"/>
          <w:b/>
          <w:bCs/>
        </w:rPr>
        <w:t xml:space="preserve">Key </w:t>
      </w:r>
      <w:r w:rsidR="009914E1">
        <w:rPr>
          <w:rFonts w:ascii="Arial" w:hAnsi="Arial" w:cs="Arial"/>
          <w:b/>
          <w:bCs/>
        </w:rPr>
        <w:t>l</w:t>
      </w:r>
      <w:r w:rsidRPr="00167DB2">
        <w:rPr>
          <w:rFonts w:ascii="Arial" w:hAnsi="Arial" w:cs="Arial"/>
          <w:b/>
          <w:bCs/>
        </w:rPr>
        <w:t xml:space="preserve">egislation, </w:t>
      </w:r>
      <w:r w:rsidR="009914E1">
        <w:rPr>
          <w:rFonts w:ascii="Arial" w:hAnsi="Arial" w:cs="Arial"/>
          <w:b/>
          <w:bCs/>
        </w:rPr>
        <w:t>r</w:t>
      </w:r>
      <w:r w:rsidRPr="00167DB2">
        <w:rPr>
          <w:rFonts w:ascii="Arial" w:hAnsi="Arial" w:cs="Arial"/>
          <w:b/>
          <w:bCs/>
        </w:rPr>
        <w:t xml:space="preserve">egulation and </w:t>
      </w:r>
      <w:r w:rsidR="009914E1">
        <w:rPr>
          <w:rFonts w:ascii="Arial" w:hAnsi="Arial" w:cs="Arial"/>
          <w:b/>
          <w:bCs/>
        </w:rPr>
        <w:t>b</w:t>
      </w:r>
      <w:r w:rsidRPr="00167DB2">
        <w:rPr>
          <w:rFonts w:ascii="Arial" w:hAnsi="Arial" w:cs="Arial"/>
          <w:b/>
          <w:bCs/>
        </w:rPr>
        <w:t xml:space="preserve">est </w:t>
      </w:r>
      <w:r w:rsidR="009914E1">
        <w:rPr>
          <w:rFonts w:ascii="Arial" w:hAnsi="Arial" w:cs="Arial"/>
          <w:b/>
          <w:bCs/>
        </w:rPr>
        <w:t>p</w:t>
      </w:r>
      <w:r w:rsidRPr="00167DB2">
        <w:rPr>
          <w:rFonts w:ascii="Arial" w:hAnsi="Arial" w:cs="Arial"/>
          <w:b/>
          <w:bCs/>
        </w:rPr>
        <w:t>ractice reflected in this policy</w:t>
      </w:r>
    </w:p>
    <w:p w14:paraId="0D3B1223" w14:textId="77777777" w:rsidR="00167DB2" w:rsidRDefault="00167DB2" w:rsidP="00B00FAD">
      <w:pPr>
        <w:pStyle w:val="NoSpacing"/>
        <w:rPr>
          <w:rFonts w:ascii="Arial" w:hAnsi="Arial" w:cs="Arial"/>
        </w:rPr>
      </w:pPr>
    </w:p>
    <w:p w14:paraId="0EA7C80C" w14:textId="0BE864D6" w:rsidR="00CA57BA" w:rsidRPr="00B00FAD" w:rsidRDefault="00167DB2" w:rsidP="00B00FAD">
      <w:pPr>
        <w:pStyle w:val="NoSpacing"/>
        <w:rPr>
          <w:rFonts w:ascii="Arial" w:hAnsi="Arial" w:cs="Arial"/>
        </w:rPr>
      </w:pPr>
      <w:r>
        <w:rPr>
          <w:rFonts w:ascii="Arial" w:hAnsi="Arial" w:cs="Arial"/>
        </w:rPr>
        <w:t>2.1</w:t>
      </w:r>
      <w:r>
        <w:rPr>
          <w:rFonts w:ascii="Arial" w:hAnsi="Arial" w:cs="Arial"/>
        </w:rPr>
        <w:tab/>
      </w:r>
      <w:r w:rsidR="00CA57BA" w:rsidRPr="00F45AF7">
        <w:rPr>
          <w:rFonts w:ascii="Arial" w:hAnsi="Arial" w:cs="Arial"/>
          <w:u w:val="single"/>
        </w:rPr>
        <w:t>The Equality Act 2010</w:t>
      </w:r>
    </w:p>
    <w:p w14:paraId="63653E71" w14:textId="77777777" w:rsidR="00F45AF7" w:rsidRDefault="00F45AF7" w:rsidP="00B00FAD">
      <w:pPr>
        <w:pStyle w:val="NoSpacing"/>
        <w:rPr>
          <w:rFonts w:ascii="Arial" w:hAnsi="Arial" w:cs="Arial"/>
        </w:rPr>
      </w:pPr>
    </w:p>
    <w:p w14:paraId="55B22284" w14:textId="10EBA520" w:rsidR="00CA57BA" w:rsidRDefault="00F45AF7" w:rsidP="00F45AF7">
      <w:pPr>
        <w:pStyle w:val="NoSpacing"/>
        <w:ind w:left="720" w:hanging="720"/>
        <w:rPr>
          <w:rFonts w:ascii="Arial" w:hAnsi="Arial" w:cs="Arial"/>
        </w:rPr>
      </w:pPr>
      <w:r>
        <w:rPr>
          <w:rFonts w:ascii="Arial" w:hAnsi="Arial" w:cs="Arial"/>
        </w:rPr>
        <w:t>2.1.1</w:t>
      </w:r>
      <w:r>
        <w:rPr>
          <w:rFonts w:ascii="Arial" w:hAnsi="Arial" w:cs="Arial"/>
        </w:rPr>
        <w:tab/>
      </w:r>
      <w:r w:rsidR="00CA57BA" w:rsidRPr="00B00FAD">
        <w:rPr>
          <w:rFonts w:ascii="Arial" w:hAnsi="Arial" w:cs="Arial"/>
        </w:rPr>
        <w:t>Broadacres has a duty under the Equality Act 2010 to “advance equality of opportunity between persons who share a relevant protected characteristic and persons who do not share it”. The protected characteristics are:</w:t>
      </w:r>
    </w:p>
    <w:p w14:paraId="03019BAD" w14:textId="77777777" w:rsidR="007227DF" w:rsidRPr="00B00FAD" w:rsidRDefault="007227DF" w:rsidP="00F45AF7">
      <w:pPr>
        <w:pStyle w:val="NoSpacing"/>
        <w:ind w:left="720" w:hanging="720"/>
        <w:rPr>
          <w:rFonts w:ascii="Arial" w:hAnsi="Arial" w:cs="Arial"/>
        </w:rPr>
      </w:pPr>
    </w:p>
    <w:p w14:paraId="2DE2F799" w14:textId="54890AE4" w:rsidR="00CA57BA" w:rsidRPr="00B00FAD" w:rsidRDefault="00050D8C" w:rsidP="007E5D3A">
      <w:pPr>
        <w:pStyle w:val="NoSpacing"/>
        <w:numPr>
          <w:ilvl w:val="0"/>
          <w:numId w:val="2"/>
        </w:numPr>
        <w:rPr>
          <w:rFonts w:ascii="Arial" w:hAnsi="Arial" w:cs="Arial"/>
        </w:rPr>
      </w:pPr>
      <w:r>
        <w:rPr>
          <w:rFonts w:ascii="Arial" w:hAnsi="Arial" w:cs="Arial"/>
        </w:rPr>
        <w:t>a</w:t>
      </w:r>
      <w:r w:rsidR="00CA57BA" w:rsidRPr="00B00FAD">
        <w:rPr>
          <w:rFonts w:ascii="Arial" w:hAnsi="Arial" w:cs="Arial"/>
        </w:rPr>
        <w:t>ge</w:t>
      </w:r>
    </w:p>
    <w:p w14:paraId="774173A8" w14:textId="793DAF3C" w:rsidR="00CA57BA" w:rsidRPr="00B00FAD" w:rsidRDefault="00050D8C" w:rsidP="007E5D3A">
      <w:pPr>
        <w:pStyle w:val="NoSpacing"/>
        <w:numPr>
          <w:ilvl w:val="0"/>
          <w:numId w:val="2"/>
        </w:numPr>
        <w:rPr>
          <w:rFonts w:ascii="Arial" w:hAnsi="Arial" w:cs="Arial"/>
        </w:rPr>
      </w:pPr>
      <w:r>
        <w:rPr>
          <w:rFonts w:ascii="Arial" w:hAnsi="Arial" w:cs="Arial"/>
        </w:rPr>
        <w:t>d</w:t>
      </w:r>
      <w:r w:rsidR="00CA57BA" w:rsidRPr="00B00FAD">
        <w:rPr>
          <w:rFonts w:ascii="Arial" w:hAnsi="Arial" w:cs="Arial"/>
        </w:rPr>
        <w:t>isability</w:t>
      </w:r>
    </w:p>
    <w:p w14:paraId="24FEF463" w14:textId="1374B33B" w:rsidR="00CA57BA" w:rsidRPr="00B00FAD" w:rsidRDefault="00050D8C" w:rsidP="007E5D3A">
      <w:pPr>
        <w:pStyle w:val="NoSpacing"/>
        <w:numPr>
          <w:ilvl w:val="0"/>
          <w:numId w:val="2"/>
        </w:numPr>
        <w:rPr>
          <w:rFonts w:ascii="Arial" w:hAnsi="Arial" w:cs="Arial"/>
        </w:rPr>
      </w:pPr>
      <w:r>
        <w:rPr>
          <w:rFonts w:ascii="Arial" w:hAnsi="Arial" w:cs="Arial"/>
        </w:rPr>
        <w:t>g</w:t>
      </w:r>
      <w:r w:rsidR="00CA57BA" w:rsidRPr="00B00FAD">
        <w:rPr>
          <w:rFonts w:ascii="Arial" w:hAnsi="Arial" w:cs="Arial"/>
        </w:rPr>
        <w:t>ender reassignment</w:t>
      </w:r>
    </w:p>
    <w:p w14:paraId="63F23348" w14:textId="22D2EBF6" w:rsidR="00CA57BA" w:rsidRPr="00B00FAD" w:rsidRDefault="00050D8C" w:rsidP="007E5D3A">
      <w:pPr>
        <w:pStyle w:val="NoSpacing"/>
        <w:numPr>
          <w:ilvl w:val="0"/>
          <w:numId w:val="2"/>
        </w:numPr>
        <w:rPr>
          <w:rFonts w:ascii="Arial" w:hAnsi="Arial" w:cs="Arial"/>
        </w:rPr>
      </w:pPr>
      <w:r>
        <w:rPr>
          <w:rFonts w:ascii="Arial" w:hAnsi="Arial" w:cs="Arial"/>
        </w:rPr>
        <w:t>m</w:t>
      </w:r>
      <w:r w:rsidR="00CA57BA" w:rsidRPr="00B00FAD">
        <w:rPr>
          <w:rFonts w:ascii="Arial" w:hAnsi="Arial" w:cs="Arial"/>
        </w:rPr>
        <w:t>arriage and civil partnership</w:t>
      </w:r>
    </w:p>
    <w:p w14:paraId="5DA64FA2" w14:textId="3F231B0D" w:rsidR="00CA57BA" w:rsidRPr="00B00FAD" w:rsidRDefault="00050D8C" w:rsidP="007E5D3A">
      <w:pPr>
        <w:pStyle w:val="NoSpacing"/>
        <w:numPr>
          <w:ilvl w:val="0"/>
          <w:numId w:val="2"/>
        </w:numPr>
        <w:rPr>
          <w:rFonts w:ascii="Arial" w:hAnsi="Arial" w:cs="Arial"/>
        </w:rPr>
      </w:pPr>
      <w:r>
        <w:rPr>
          <w:rFonts w:ascii="Arial" w:hAnsi="Arial" w:cs="Arial"/>
        </w:rPr>
        <w:t>p</w:t>
      </w:r>
      <w:r w:rsidR="00CA57BA" w:rsidRPr="00B00FAD">
        <w:rPr>
          <w:rFonts w:ascii="Arial" w:hAnsi="Arial" w:cs="Arial"/>
        </w:rPr>
        <w:t>regnancy and maternity</w:t>
      </w:r>
    </w:p>
    <w:p w14:paraId="5049EB11" w14:textId="427DC9AD" w:rsidR="00CA57BA" w:rsidRPr="00B00FAD" w:rsidRDefault="00050D8C" w:rsidP="007E5D3A">
      <w:pPr>
        <w:pStyle w:val="NoSpacing"/>
        <w:numPr>
          <w:ilvl w:val="0"/>
          <w:numId w:val="2"/>
        </w:numPr>
        <w:rPr>
          <w:rFonts w:ascii="Arial" w:hAnsi="Arial" w:cs="Arial"/>
        </w:rPr>
      </w:pPr>
      <w:r>
        <w:rPr>
          <w:rFonts w:ascii="Arial" w:hAnsi="Arial" w:cs="Arial"/>
        </w:rPr>
        <w:t>r</w:t>
      </w:r>
      <w:r w:rsidR="00CA57BA" w:rsidRPr="00B00FAD">
        <w:rPr>
          <w:rFonts w:ascii="Arial" w:hAnsi="Arial" w:cs="Arial"/>
        </w:rPr>
        <w:t>eligion / belief</w:t>
      </w:r>
    </w:p>
    <w:p w14:paraId="3ECBD6A0" w14:textId="43CBA4F8" w:rsidR="00CA57BA" w:rsidRPr="00B00FAD" w:rsidRDefault="00050D8C" w:rsidP="007E5D3A">
      <w:pPr>
        <w:pStyle w:val="NoSpacing"/>
        <w:numPr>
          <w:ilvl w:val="0"/>
          <w:numId w:val="2"/>
        </w:numPr>
        <w:rPr>
          <w:rFonts w:ascii="Arial" w:hAnsi="Arial" w:cs="Arial"/>
        </w:rPr>
      </w:pPr>
      <w:r>
        <w:rPr>
          <w:rFonts w:ascii="Arial" w:hAnsi="Arial" w:cs="Arial"/>
        </w:rPr>
        <w:t>s</w:t>
      </w:r>
      <w:r w:rsidR="00CA57BA" w:rsidRPr="00B00FAD">
        <w:rPr>
          <w:rFonts w:ascii="Arial" w:hAnsi="Arial" w:cs="Arial"/>
        </w:rPr>
        <w:t>ex</w:t>
      </w:r>
    </w:p>
    <w:p w14:paraId="2CF57DBC" w14:textId="599CE849" w:rsidR="00CA57BA" w:rsidRPr="00B00FAD" w:rsidRDefault="00050D8C" w:rsidP="007E5D3A">
      <w:pPr>
        <w:pStyle w:val="NoSpacing"/>
        <w:numPr>
          <w:ilvl w:val="0"/>
          <w:numId w:val="2"/>
        </w:numPr>
        <w:rPr>
          <w:rFonts w:ascii="Arial" w:hAnsi="Arial" w:cs="Arial"/>
        </w:rPr>
      </w:pPr>
      <w:r>
        <w:rPr>
          <w:rFonts w:ascii="Arial" w:hAnsi="Arial" w:cs="Arial"/>
        </w:rPr>
        <w:t>s</w:t>
      </w:r>
      <w:r w:rsidR="00CA57BA" w:rsidRPr="00B00FAD">
        <w:rPr>
          <w:rFonts w:ascii="Arial" w:hAnsi="Arial" w:cs="Arial"/>
        </w:rPr>
        <w:t>exual orientation</w:t>
      </w:r>
    </w:p>
    <w:p w14:paraId="688E0AEC" w14:textId="77777777" w:rsidR="00F45AF7" w:rsidRDefault="00F45AF7" w:rsidP="00B00FAD">
      <w:pPr>
        <w:pStyle w:val="NoSpacing"/>
        <w:rPr>
          <w:rFonts w:ascii="Arial" w:hAnsi="Arial" w:cs="Arial"/>
        </w:rPr>
      </w:pPr>
    </w:p>
    <w:p w14:paraId="60E56552" w14:textId="33C66574" w:rsidR="00CA57BA" w:rsidRPr="00B00FAD" w:rsidRDefault="00F45AF7" w:rsidP="00F45AF7">
      <w:pPr>
        <w:pStyle w:val="NoSpacing"/>
        <w:ind w:left="720" w:hanging="720"/>
        <w:rPr>
          <w:rFonts w:ascii="Arial" w:hAnsi="Arial" w:cs="Arial"/>
        </w:rPr>
      </w:pPr>
      <w:r>
        <w:rPr>
          <w:rFonts w:ascii="Arial" w:hAnsi="Arial" w:cs="Arial"/>
        </w:rPr>
        <w:lastRenderedPageBreak/>
        <w:t>2.1.2</w:t>
      </w:r>
      <w:r>
        <w:rPr>
          <w:rFonts w:ascii="Arial" w:hAnsi="Arial" w:cs="Arial"/>
        </w:rPr>
        <w:tab/>
      </w:r>
      <w:r w:rsidR="00CA57BA" w:rsidRPr="00B00FAD">
        <w:rPr>
          <w:rFonts w:ascii="Arial" w:hAnsi="Arial" w:cs="Arial"/>
        </w:rPr>
        <w:t>As a provider of services, we have a duty to ensure that we make reasonable adjustments to ensure that people with protected characteristics can access or use our services.</w:t>
      </w:r>
    </w:p>
    <w:p w14:paraId="6B54B5B7" w14:textId="77777777" w:rsidR="00F45AF7" w:rsidRDefault="00F45AF7" w:rsidP="00B00FAD">
      <w:pPr>
        <w:pStyle w:val="NoSpacing"/>
        <w:rPr>
          <w:rFonts w:ascii="Arial" w:hAnsi="Arial" w:cs="Arial"/>
        </w:rPr>
      </w:pPr>
    </w:p>
    <w:p w14:paraId="5B6CD454" w14:textId="5EA817FC" w:rsidR="00CA57BA" w:rsidRPr="00B00FAD" w:rsidRDefault="00F45AF7" w:rsidP="00F45AF7">
      <w:pPr>
        <w:pStyle w:val="NoSpacing"/>
        <w:ind w:left="720" w:hanging="720"/>
        <w:rPr>
          <w:rFonts w:ascii="Arial" w:hAnsi="Arial" w:cs="Arial"/>
        </w:rPr>
      </w:pPr>
      <w:r>
        <w:rPr>
          <w:rFonts w:ascii="Arial" w:hAnsi="Arial" w:cs="Arial"/>
        </w:rPr>
        <w:t>2.1.3</w:t>
      </w:r>
      <w:r>
        <w:rPr>
          <w:rFonts w:ascii="Arial" w:hAnsi="Arial" w:cs="Arial"/>
        </w:rPr>
        <w:tab/>
      </w:r>
      <w:r w:rsidR="00CA57BA" w:rsidRPr="00B00FAD">
        <w:rPr>
          <w:rFonts w:ascii="Arial" w:hAnsi="Arial" w:cs="Arial"/>
        </w:rPr>
        <w:t xml:space="preserve">However, we </w:t>
      </w:r>
      <w:r w:rsidR="009A33C5">
        <w:rPr>
          <w:rFonts w:ascii="Arial" w:hAnsi="Arial" w:cs="Arial"/>
        </w:rPr>
        <w:t xml:space="preserve">recognise </w:t>
      </w:r>
      <w:r w:rsidR="00CA57BA" w:rsidRPr="00B00FAD">
        <w:rPr>
          <w:rFonts w:ascii="Arial" w:hAnsi="Arial" w:cs="Arial"/>
        </w:rPr>
        <w:t xml:space="preserve">that many other customers can be vulnerable for reasons other than the characteristics protected under the </w:t>
      </w:r>
      <w:r w:rsidR="009A33C5" w:rsidRPr="00B00FAD">
        <w:rPr>
          <w:rFonts w:ascii="Arial" w:hAnsi="Arial" w:cs="Arial"/>
        </w:rPr>
        <w:t>equality</w:t>
      </w:r>
      <w:r w:rsidR="009A33C5">
        <w:rPr>
          <w:rFonts w:ascii="Arial" w:hAnsi="Arial" w:cs="Arial"/>
        </w:rPr>
        <w:t xml:space="preserve"> </w:t>
      </w:r>
      <w:r w:rsidR="00CA57BA" w:rsidRPr="00B00FAD">
        <w:rPr>
          <w:rFonts w:ascii="Arial" w:hAnsi="Arial" w:cs="Arial"/>
        </w:rPr>
        <w:t>legislation, and this policy sets out our approach.</w:t>
      </w:r>
    </w:p>
    <w:p w14:paraId="6C393BC6" w14:textId="77777777" w:rsidR="00F45AF7" w:rsidRDefault="00F45AF7" w:rsidP="00B00FAD">
      <w:pPr>
        <w:pStyle w:val="NoSpacing"/>
        <w:rPr>
          <w:rFonts w:ascii="Arial" w:hAnsi="Arial" w:cs="Arial"/>
        </w:rPr>
      </w:pPr>
    </w:p>
    <w:p w14:paraId="0747B4BA" w14:textId="7D61AD1F" w:rsidR="00CA57BA" w:rsidRPr="00B00FAD" w:rsidRDefault="00F45AF7" w:rsidP="00B00FAD">
      <w:pPr>
        <w:pStyle w:val="NoSpacing"/>
        <w:rPr>
          <w:rFonts w:ascii="Arial" w:hAnsi="Arial" w:cs="Arial"/>
        </w:rPr>
      </w:pPr>
      <w:r>
        <w:rPr>
          <w:rFonts w:ascii="Arial" w:hAnsi="Arial" w:cs="Arial"/>
        </w:rPr>
        <w:t>2.2</w:t>
      </w:r>
      <w:r>
        <w:rPr>
          <w:rFonts w:ascii="Arial" w:hAnsi="Arial" w:cs="Arial"/>
        </w:rPr>
        <w:tab/>
      </w:r>
      <w:r w:rsidR="00CA57BA" w:rsidRPr="00F45AF7">
        <w:rPr>
          <w:rFonts w:ascii="Arial" w:hAnsi="Arial" w:cs="Arial"/>
          <w:u w:val="single"/>
        </w:rPr>
        <w:t>The Mental Capacity Act 2005</w:t>
      </w:r>
    </w:p>
    <w:p w14:paraId="31414376" w14:textId="77777777" w:rsidR="00F45AF7" w:rsidRDefault="00F45AF7" w:rsidP="00B00FAD">
      <w:pPr>
        <w:pStyle w:val="NoSpacing"/>
        <w:rPr>
          <w:rFonts w:ascii="Arial" w:hAnsi="Arial" w:cs="Arial"/>
        </w:rPr>
      </w:pPr>
    </w:p>
    <w:p w14:paraId="64ECEA02" w14:textId="73914936" w:rsidR="00CA57BA" w:rsidRDefault="00F45AF7" w:rsidP="00F45AF7">
      <w:pPr>
        <w:pStyle w:val="NoSpacing"/>
        <w:ind w:left="720" w:hanging="720"/>
        <w:rPr>
          <w:rFonts w:ascii="Arial" w:hAnsi="Arial" w:cs="Arial"/>
        </w:rPr>
      </w:pPr>
      <w:r>
        <w:rPr>
          <w:rFonts w:ascii="Arial" w:hAnsi="Arial" w:cs="Arial"/>
        </w:rPr>
        <w:t>2.2.1</w:t>
      </w:r>
      <w:r>
        <w:rPr>
          <w:rFonts w:ascii="Arial" w:hAnsi="Arial" w:cs="Arial"/>
        </w:rPr>
        <w:tab/>
      </w:r>
      <w:r w:rsidR="00CA57BA" w:rsidRPr="00B00FAD">
        <w:rPr>
          <w:rFonts w:ascii="Arial" w:hAnsi="Arial" w:cs="Arial"/>
        </w:rPr>
        <w:t xml:space="preserve">For those </w:t>
      </w:r>
      <w:r w:rsidR="009A33C5">
        <w:rPr>
          <w:rFonts w:ascii="Arial" w:hAnsi="Arial" w:cs="Arial"/>
        </w:rPr>
        <w:t>customers</w:t>
      </w:r>
      <w:r w:rsidR="00CA57BA" w:rsidRPr="00B00FAD">
        <w:rPr>
          <w:rFonts w:ascii="Arial" w:hAnsi="Arial" w:cs="Arial"/>
        </w:rPr>
        <w:t xml:space="preserve"> lacking mental capacity, in line with the Mental Capacity Act 2005, we will liaise with those who have a legal authority to act on their behalf. That may be a representative who has:</w:t>
      </w:r>
    </w:p>
    <w:p w14:paraId="473688B3" w14:textId="77777777" w:rsidR="007227DF" w:rsidRPr="00B00FAD" w:rsidRDefault="007227DF" w:rsidP="00F45AF7">
      <w:pPr>
        <w:pStyle w:val="NoSpacing"/>
        <w:ind w:left="720" w:hanging="720"/>
        <w:rPr>
          <w:rFonts w:ascii="Arial" w:hAnsi="Arial" w:cs="Arial"/>
        </w:rPr>
      </w:pPr>
    </w:p>
    <w:p w14:paraId="6FDA2F88" w14:textId="523E2C66" w:rsidR="00CA57BA" w:rsidRPr="00B00FAD" w:rsidRDefault="00050D8C" w:rsidP="007E5D3A">
      <w:pPr>
        <w:pStyle w:val="NoSpacing"/>
        <w:numPr>
          <w:ilvl w:val="0"/>
          <w:numId w:val="3"/>
        </w:numPr>
        <w:rPr>
          <w:rFonts w:ascii="Arial" w:hAnsi="Arial" w:cs="Arial"/>
        </w:rPr>
      </w:pPr>
      <w:r>
        <w:rPr>
          <w:rFonts w:ascii="Arial" w:hAnsi="Arial" w:cs="Arial"/>
        </w:rPr>
        <w:t>l</w:t>
      </w:r>
      <w:r w:rsidR="00CA57BA" w:rsidRPr="00B00FAD">
        <w:rPr>
          <w:rFonts w:ascii="Arial" w:hAnsi="Arial" w:cs="Arial"/>
        </w:rPr>
        <w:t xml:space="preserve">asting </w:t>
      </w:r>
      <w:r>
        <w:rPr>
          <w:rFonts w:ascii="Arial" w:hAnsi="Arial" w:cs="Arial"/>
        </w:rPr>
        <w:t>p</w:t>
      </w:r>
      <w:r w:rsidR="00CA57BA" w:rsidRPr="00B00FAD">
        <w:rPr>
          <w:rFonts w:ascii="Arial" w:hAnsi="Arial" w:cs="Arial"/>
        </w:rPr>
        <w:t xml:space="preserve">ower of </w:t>
      </w:r>
      <w:r>
        <w:rPr>
          <w:rFonts w:ascii="Arial" w:hAnsi="Arial" w:cs="Arial"/>
        </w:rPr>
        <w:t>a</w:t>
      </w:r>
      <w:r w:rsidR="00CA57BA" w:rsidRPr="00B00FAD">
        <w:rPr>
          <w:rFonts w:ascii="Arial" w:hAnsi="Arial" w:cs="Arial"/>
        </w:rPr>
        <w:t>ttorney</w:t>
      </w:r>
    </w:p>
    <w:p w14:paraId="205E6853" w14:textId="340A20A1" w:rsidR="00CA57BA" w:rsidRPr="00B00FAD" w:rsidRDefault="00050D8C" w:rsidP="007E5D3A">
      <w:pPr>
        <w:pStyle w:val="NoSpacing"/>
        <w:numPr>
          <w:ilvl w:val="0"/>
          <w:numId w:val="3"/>
        </w:numPr>
        <w:rPr>
          <w:rFonts w:ascii="Arial" w:hAnsi="Arial" w:cs="Arial"/>
        </w:rPr>
      </w:pPr>
      <w:r>
        <w:rPr>
          <w:rFonts w:ascii="Arial" w:hAnsi="Arial" w:cs="Arial"/>
        </w:rPr>
        <w:t>d</w:t>
      </w:r>
      <w:r w:rsidR="00CA57BA" w:rsidRPr="00B00FAD">
        <w:rPr>
          <w:rFonts w:ascii="Arial" w:hAnsi="Arial" w:cs="Arial"/>
        </w:rPr>
        <w:t xml:space="preserve">eputyship </w:t>
      </w:r>
      <w:r>
        <w:rPr>
          <w:rFonts w:ascii="Arial" w:hAnsi="Arial" w:cs="Arial"/>
        </w:rPr>
        <w:t>o</w:t>
      </w:r>
      <w:r w:rsidR="00CA57BA" w:rsidRPr="00B00FAD">
        <w:rPr>
          <w:rFonts w:ascii="Arial" w:hAnsi="Arial" w:cs="Arial"/>
        </w:rPr>
        <w:t xml:space="preserve">rder from the </w:t>
      </w:r>
      <w:r>
        <w:rPr>
          <w:rFonts w:ascii="Arial" w:hAnsi="Arial" w:cs="Arial"/>
        </w:rPr>
        <w:t>c</w:t>
      </w:r>
      <w:r w:rsidR="00CA57BA" w:rsidRPr="00B00FAD">
        <w:rPr>
          <w:rFonts w:ascii="Arial" w:hAnsi="Arial" w:cs="Arial"/>
        </w:rPr>
        <w:t xml:space="preserve">ourt of </w:t>
      </w:r>
      <w:r>
        <w:rPr>
          <w:rFonts w:ascii="Arial" w:hAnsi="Arial" w:cs="Arial"/>
        </w:rPr>
        <w:t>p</w:t>
      </w:r>
      <w:r w:rsidR="00CA57BA" w:rsidRPr="00B00FAD">
        <w:rPr>
          <w:rFonts w:ascii="Arial" w:hAnsi="Arial" w:cs="Arial"/>
        </w:rPr>
        <w:t>rotection</w:t>
      </w:r>
    </w:p>
    <w:p w14:paraId="60D4EBA0" w14:textId="00AE35F0" w:rsidR="00CA57BA" w:rsidRPr="00B00FAD" w:rsidRDefault="00050D8C" w:rsidP="007E5D3A">
      <w:pPr>
        <w:pStyle w:val="NoSpacing"/>
        <w:numPr>
          <w:ilvl w:val="0"/>
          <w:numId w:val="3"/>
        </w:numPr>
        <w:rPr>
          <w:rFonts w:ascii="Arial" w:hAnsi="Arial" w:cs="Arial"/>
        </w:rPr>
      </w:pPr>
      <w:r>
        <w:rPr>
          <w:rFonts w:ascii="Arial" w:hAnsi="Arial" w:cs="Arial"/>
        </w:rPr>
        <w:t>l</w:t>
      </w:r>
      <w:r w:rsidR="00CA57BA" w:rsidRPr="00B00FAD">
        <w:rPr>
          <w:rFonts w:ascii="Arial" w:hAnsi="Arial" w:cs="Arial"/>
        </w:rPr>
        <w:t xml:space="preserve">itigation friend appointed in </w:t>
      </w:r>
      <w:r>
        <w:rPr>
          <w:rFonts w:ascii="Arial" w:hAnsi="Arial" w:cs="Arial"/>
        </w:rPr>
        <w:t>c</w:t>
      </w:r>
      <w:r w:rsidR="00CA57BA" w:rsidRPr="00B00FAD">
        <w:rPr>
          <w:rFonts w:ascii="Arial" w:hAnsi="Arial" w:cs="Arial"/>
        </w:rPr>
        <w:t>ourt proceedings</w:t>
      </w:r>
    </w:p>
    <w:p w14:paraId="46BC5D38" w14:textId="63B124AF" w:rsidR="007227DF" w:rsidRDefault="00050D8C" w:rsidP="007E5D3A">
      <w:pPr>
        <w:pStyle w:val="NoSpacing"/>
        <w:numPr>
          <w:ilvl w:val="0"/>
          <w:numId w:val="3"/>
        </w:numPr>
        <w:rPr>
          <w:rFonts w:ascii="Arial" w:hAnsi="Arial" w:cs="Arial"/>
        </w:rPr>
      </w:pPr>
      <w:proofErr w:type="spellStart"/>
      <w:r>
        <w:rPr>
          <w:rFonts w:ascii="Arial" w:hAnsi="Arial" w:cs="Arial"/>
        </w:rPr>
        <w:t>a</w:t>
      </w:r>
      <w:r w:rsidR="00C7770A" w:rsidRPr="00B00FAD">
        <w:rPr>
          <w:rFonts w:ascii="Arial" w:hAnsi="Arial" w:cs="Arial"/>
        </w:rPr>
        <w:t>ppointeeship</w:t>
      </w:r>
      <w:proofErr w:type="spellEnd"/>
      <w:r w:rsidR="00CA57BA" w:rsidRPr="00B00FAD">
        <w:rPr>
          <w:rFonts w:ascii="Arial" w:hAnsi="Arial" w:cs="Arial"/>
        </w:rPr>
        <w:t xml:space="preserve"> appointed by the D</w:t>
      </w:r>
      <w:r w:rsidR="009A33C5">
        <w:rPr>
          <w:rFonts w:ascii="Arial" w:hAnsi="Arial" w:cs="Arial"/>
        </w:rPr>
        <w:t xml:space="preserve">epartment of </w:t>
      </w:r>
      <w:r w:rsidR="00CA57BA" w:rsidRPr="00B00FAD">
        <w:rPr>
          <w:rFonts w:ascii="Arial" w:hAnsi="Arial" w:cs="Arial"/>
        </w:rPr>
        <w:t>W</w:t>
      </w:r>
      <w:r w:rsidR="009A33C5">
        <w:rPr>
          <w:rFonts w:ascii="Arial" w:hAnsi="Arial" w:cs="Arial"/>
        </w:rPr>
        <w:t xml:space="preserve">orks and </w:t>
      </w:r>
      <w:r w:rsidR="00CA57BA" w:rsidRPr="00B00FAD">
        <w:rPr>
          <w:rFonts w:ascii="Arial" w:hAnsi="Arial" w:cs="Arial"/>
        </w:rPr>
        <w:t>P</w:t>
      </w:r>
      <w:r w:rsidR="009A33C5">
        <w:rPr>
          <w:rFonts w:ascii="Arial" w:hAnsi="Arial" w:cs="Arial"/>
        </w:rPr>
        <w:t>ension</w:t>
      </w:r>
    </w:p>
    <w:p w14:paraId="2694BA2B" w14:textId="77777777" w:rsidR="007227DF" w:rsidRDefault="007227DF" w:rsidP="007227DF">
      <w:pPr>
        <w:pStyle w:val="NoSpacing"/>
        <w:rPr>
          <w:rFonts w:ascii="Arial" w:hAnsi="Arial" w:cs="Arial"/>
        </w:rPr>
      </w:pPr>
    </w:p>
    <w:p w14:paraId="01166B4A" w14:textId="16D67068" w:rsidR="00CA57BA" w:rsidRPr="007227DF" w:rsidRDefault="00CA57BA" w:rsidP="007E5D3A">
      <w:pPr>
        <w:pStyle w:val="NoSpacing"/>
        <w:numPr>
          <w:ilvl w:val="1"/>
          <w:numId w:val="1"/>
        </w:numPr>
        <w:rPr>
          <w:rFonts w:ascii="Arial" w:hAnsi="Arial" w:cs="Arial"/>
          <w:u w:val="single"/>
        </w:rPr>
      </w:pPr>
      <w:r w:rsidRPr="007227DF">
        <w:rPr>
          <w:rFonts w:ascii="Arial" w:hAnsi="Arial" w:cs="Arial"/>
          <w:u w:val="single"/>
        </w:rPr>
        <w:t>Regulation</w:t>
      </w:r>
    </w:p>
    <w:p w14:paraId="0BB102F1" w14:textId="77777777" w:rsidR="007227DF" w:rsidRDefault="007227DF" w:rsidP="00B00FAD">
      <w:pPr>
        <w:pStyle w:val="NoSpacing"/>
        <w:rPr>
          <w:rFonts w:ascii="Arial" w:hAnsi="Arial" w:cs="Arial"/>
        </w:rPr>
      </w:pPr>
    </w:p>
    <w:p w14:paraId="4A3C7630" w14:textId="70630C8D" w:rsidR="007227DF" w:rsidRDefault="00CA57BA" w:rsidP="007E5D3A">
      <w:pPr>
        <w:pStyle w:val="NoSpacing"/>
        <w:numPr>
          <w:ilvl w:val="2"/>
          <w:numId w:val="1"/>
        </w:numPr>
        <w:rPr>
          <w:rFonts w:ascii="Arial" w:hAnsi="Arial" w:cs="Arial"/>
        </w:rPr>
      </w:pPr>
      <w:r w:rsidRPr="00B00FAD">
        <w:rPr>
          <w:rFonts w:ascii="Arial" w:hAnsi="Arial" w:cs="Arial"/>
        </w:rPr>
        <w:t>The</w:t>
      </w:r>
      <w:r w:rsidR="009A33C5">
        <w:rPr>
          <w:rFonts w:ascii="Arial" w:hAnsi="Arial" w:cs="Arial"/>
        </w:rPr>
        <w:t xml:space="preserve"> </w:t>
      </w:r>
      <w:r w:rsidRPr="00B00FAD">
        <w:rPr>
          <w:rFonts w:ascii="Arial" w:hAnsi="Arial" w:cs="Arial"/>
        </w:rPr>
        <w:t>Regulator</w:t>
      </w:r>
      <w:r w:rsidR="009A33C5">
        <w:rPr>
          <w:rFonts w:ascii="Arial" w:hAnsi="Arial" w:cs="Arial"/>
        </w:rPr>
        <w:t xml:space="preserve"> of Social Housing</w:t>
      </w:r>
      <w:r w:rsidRPr="00B00FAD">
        <w:rPr>
          <w:rFonts w:ascii="Arial" w:hAnsi="Arial" w:cs="Arial"/>
        </w:rPr>
        <w:t xml:space="preserve"> Transparency, Influence and Accountability Standard requires registered providers to “treat all </w:t>
      </w:r>
      <w:r w:rsidR="009A33C5">
        <w:rPr>
          <w:rFonts w:ascii="Arial" w:hAnsi="Arial" w:cs="Arial"/>
        </w:rPr>
        <w:t xml:space="preserve">customers </w:t>
      </w:r>
      <w:r w:rsidRPr="00B00FAD">
        <w:rPr>
          <w:rFonts w:ascii="Arial" w:hAnsi="Arial" w:cs="Arial"/>
        </w:rPr>
        <w:t xml:space="preserve">with fairness and respect” and </w:t>
      </w:r>
      <w:r w:rsidR="00A43730">
        <w:rPr>
          <w:rFonts w:ascii="Arial" w:hAnsi="Arial" w:cs="Arial"/>
        </w:rPr>
        <w:t>states they “</w:t>
      </w:r>
      <w:r w:rsidRPr="00B00FAD">
        <w:rPr>
          <w:rFonts w:ascii="Arial" w:hAnsi="Arial" w:cs="Arial"/>
        </w:rPr>
        <w:t>must use relevant information and data to:</w:t>
      </w:r>
    </w:p>
    <w:p w14:paraId="5C5527C7" w14:textId="77777777" w:rsidR="007227DF" w:rsidRPr="007227DF" w:rsidRDefault="007227DF" w:rsidP="00187132">
      <w:pPr>
        <w:pStyle w:val="NoSpacing"/>
        <w:ind w:left="720"/>
        <w:rPr>
          <w:rFonts w:ascii="Arial" w:hAnsi="Arial" w:cs="Arial"/>
        </w:rPr>
      </w:pPr>
    </w:p>
    <w:p w14:paraId="13983B7F" w14:textId="4666F146" w:rsidR="007227DF" w:rsidRDefault="00CA57BA" w:rsidP="007E5D3A">
      <w:pPr>
        <w:pStyle w:val="NoSpacing"/>
        <w:numPr>
          <w:ilvl w:val="0"/>
          <w:numId w:val="4"/>
        </w:numPr>
        <w:rPr>
          <w:rFonts w:ascii="Arial" w:hAnsi="Arial" w:cs="Arial"/>
        </w:rPr>
      </w:pPr>
      <w:r w:rsidRPr="00B00FAD">
        <w:rPr>
          <w:rFonts w:ascii="Arial" w:hAnsi="Arial" w:cs="Arial"/>
        </w:rPr>
        <w:t xml:space="preserve">understand the diverse needs of </w:t>
      </w:r>
      <w:r w:rsidR="009A33C5">
        <w:rPr>
          <w:rFonts w:ascii="Arial" w:hAnsi="Arial" w:cs="Arial"/>
        </w:rPr>
        <w:t>customer</w:t>
      </w:r>
      <w:r w:rsidRPr="00B00FAD">
        <w:rPr>
          <w:rFonts w:ascii="Arial" w:hAnsi="Arial" w:cs="Arial"/>
        </w:rPr>
        <w:t>s, including those arising from protected characteristics, language barriers, and additional support needs</w:t>
      </w:r>
    </w:p>
    <w:p w14:paraId="67F26084" w14:textId="0F6ECA31" w:rsidR="00CA57BA" w:rsidRPr="007227DF" w:rsidRDefault="00CA57BA" w:rsidP="007E5D3A">
      <w:pPr>
        <w:pStyle w:val="NoSpacing"/>
        <w:numPr>
          <w:ilvl w:val="0"/>
          <w:numId w:val="4"/>
        </w:numPr>
        <w:rPr>
          <w:rFonts w:ascii="Arial" w:hAnsi="Arial" w:cs="Arial"/>
        </w:rPr>
      </w:pPr>
      <w:r w:rsidRPr="007227DF">
        <w:rPr>
          <w:rFonts w:ascii="Arial" w:hAnsi="Arial" w:cs="Arial"/>
        </w:rPr>
        <w:t>assess whether all tenants have fair access to, and equitable outcomes of, housing and landlord services”</w:t>
      </w:r>
    </w:p>
    <w:p w14:paraId="5FCAB5FA" w14:textId="77777777" w:rsidR="007227DF" w:rsidRDefault="007227DF" w:rsidP="00B00FAD">
      <w:pPr>
        <w:pStyle w:val="NoSpacing"/>
        <w:rPr>
          <w:rFonts w:ascii="Arial" w:hAnsi="Arial" w:cs="Arial"/>
        </w:rPr>
      </w:pPr>
    </w:p>
    <w:p w14:paraId="586DA72E" w14:textId="234EA630" w:rsidR="00CA57BA" w:rsidRPr="00B00FAD" w:rsidRDefault="007227DF" w:rsidP="00B00FAD">
      <w:pPr>
        <w:pStyle w:val="NoSpacing"/>
        <w:rPr>
          <w:rFonts w:ascii="Arial" w:hAnsi="Arial" w:cs="Arial"/>
        </w:rPr>
      </w:pPr>
      <w:r>
        <w:rPr>
          <w:rFonts w:ascii="Arial" w:hAnsi="Arial" w:cs="Arial"/>
        </w:rPr>
        <w:t>2.4</w:t>
      </w:r>
      <w:r>
        <w:rPr>
          <w:rFonts w:ascii="Arial" w:hAnsi="Arial" w:cs="Arial"/>
        </w:rPr>
        <w:tab/>
      </w:r>
      <w:r w:rsidR="00CA57BA" w:rsidRPr="007227DF">
        <w:rPr>
          <w:rFonts w:ascii="Arial" w:hAnsi="Arial" w:cs="Arial"/>
          <w:u w:val="single"/>
        </w:rPr>
        <w:t>The Housing Ombudsman</w:t>
      </w:r>
    </w:p>
    <w:p w14:paraId="0C44A201" w14:textId="77777777" w:rsidR="007227DF" w:rsidRDefault="007227DF" w:rsidP="00B00FAD">
      <w:pPr>
        <w:pStyle w:val="NoSpacing"/>
        <w:rPr>
          <w:rFonts w:ascii="Arial" w:hAnsi="Arial" w:cs="Arial"/>
        </w:rPr>
      </w:pPr>
    </w:p>
    <w:p w14:paraId="01B379E3" w14:textId="57FE3C4C" w:rsidR="00CA57BA" w:rsidRPr="00B00FAD" w:rsidRDefault="007227DF" w:rsidP="007227DF">
      <w:pPr>
        <w:pStyle w:val="NoSpacing"/>
        <w:ind w:left="720" w:hanging="720"/>
        <w:rPr>
          <w:rFonts w:ascii="Arial" w:hAnsi="Arial" w:cs="Arial"/>
        </w:rPr>
      </w:pPr>
      <w:r>
        <w:rPr>
          <w:rFonts w:ascii="Arial" w:hAnsi="Arial" w:cs="Arial"/>
        </w:rPr>
        <w:t>2.4.1</w:t>
      </w:r>
      <w:r>
        <w:rPr>
          <w:rFonts w:ascii="Arial" w:hAnsi="Arial" w:cs="Arial"/>
        </w:rPr>
        <w:tab/>
      </w:r>
      <w:r w:rsidR="00CA57BA" w:rsidRPr="00B00FAD">
        <w:rPr>
          <w:rFonts w:ascii="Arial" w:hAnsi="Arial" w:cs="Arial"/>
        </w:rPr>
        <w:t>The Housing Ombudsman Complaints Handling Code 2024 states that landlords should “comply with the Equality Act 2010 and may need to adapt normal policies, procedures, or processes to accommodate an individual’s needs</w:t>
      </w:r>
      <w:r w:rsidR="009A33C5">
        <w:rPr>
          <w:rFonts w:ascii="Arial" w:hAnsi="Arial" w:cs="Arial"/>
        </w:rPr>
        <w:t>”</w:t>
      </w:r>
      <w:r w:rsidR="00CA57BA" w:rsidRPr="00B00FAD">
        <w:rPr>
          <w:rFonts w:ascii="Arial" w:hAnsi="Arial" w:cs="Arial"/>
        </w:rPr>
        <w:t xml:space="preserve">. The </w:t>
      </w:r>
      <w:r w:rsidR="009A33C5">
        <w:rPr>
          <w:rFonts w:ascii="Arial" w:hAnsi="Arial" w:cs="Arial"/>
        </w:rPr>
        <w:t xml:space="preserve">Housing </w:t>
      </w:r>
      <w:r w:rsidR="00CA57BA" w:rsidRPr="00B00FAD">
        <w:rPr>
          <w:rFonts w:ascii="Arial" w:hAnsi="Arial" w:cs="Arial"/>
        </w:rPr>
        <w:t xml:space="preserve">Ombudsman service defines vulnerability as, “A dynamic state which arises from a combination of a </w:t>
      </w:r>
      <w:r w:rsidR="009A33C5">
        <w:rPr>
          <w:rFonts w:ascii="Arial" w:hAnsi="Arial" w:cs="Arial"/>
        </w:rPr>
        <w:t>customer’s</w:t>
      </w:r>
      <w:r w:rsidR="00CA57BA" w:rsidRPr="00B00FAD">
        <w:rPr>
          <w:rFonts w:ascii="Arial" w:hAnsi="Arial" w:cs="Arial"/>
        </w:rPr>
        <w:t xml:space="preserve"> personal circumstances, characteristics and their housing complaint. Vulnerability may be exacerbated when a social landlord or the Housing Ombudsman Service does not act with appropriate levels of care when dealing with a resident’s complaint... if effective reasonable adjustments have been put in place, the vulnerability may be reduced</w:t>
      </w:r>
      <w:r w:rsidR="00A43730">
        <w:rPr>
          <w:rFonts w:ascii="Arial" w:hAnsi="Arial" w:cs="Arial"/>
        </w:rPr>
        <w:t>.</w:t>
      </w:r>
      <w:r w:rsidR="00CA57BA" w:rsidRPr="00B00FAD">
        <w:rPr>
          <w:rFonts w:ascii="Arial" w:hAnsi="Arial" w:cs="Arial"/>
        </w:rPr>
        <w:t>”</w:t>
      </w:r>
    </w:p>
    <w:p w14:paraId="30BE1FB6" w14:textId="77777777" w:rsidR="007227DF" w:rsidRDefault="007227DF" w:rsidP="00B00FAD">
      <w:pPr>
        <w:pStyle w:val="NoSpacing"/>
        <w:rPr>
          <w:rFonts w:ascii="Arial" w:hAnsi="Arial" w:cs="Arial"/>
        </w:rPr>
      </w:pPr>
    </w:p>
    <w:p w14:paraId="5D57BBB3" w14:textId="765822C6" w:rsidR="00CA57BA" w:rsidRPr="00B00FAD" w:rsidRDefault="007227DF" w:rsidP="007227DF">
      <w:pPr>
        <w:pStyle w:val="NoSpacing"/>
        <w:ind w:left="720" w:hanging="720"/>
        <w:rPr>
          <w:rFonts w:ascii="Arial" w:hAnsi="Arial" w:cs="Arial"/>
        </w:rPr>
      </w:pPr>
      <w:r>
        <w:rPr>
          <w:rFonts w:ascii="Arial" w:hAnsi="Arial" w:cs="Arial"/>
        </w:rPr>
        <w:t>2.4.2</w:t>
      </w:r>
      <w:r>
        <w:rPr>
          <w:rFonts w:ascii="Arial" w:hAnsi="Arial" w:cs="Arial"/>
        </w:rPr>
        <w:tab/>
      </w:r>
      <w:r w:rsidR="00CA57BA" w:rsidRPr="00B00FAD">
        <w:rPr>
          <w:rFonts w:ascii="Arial" w:hAnsi="Arial" w:cs="Arial"/>
        </w:rPr>
        <w:t>Landlords must satisfy themselves that their policy sets out how they will respond to reasonable adjustment requests</w:t>
      </w:r>
      <w:r w:rsidR="00A43730">
        <w:rPr>
          <w:rFonts w:ascii="Arial" w:hAnsi="Arial" w:cs="Arial"/>
        </w:rPr>
        <w:t xml:space="preserve"> and </w:t>
      </w:r>
      <w:r w:rsidR="00CA57BA" w:rsidRPr="00B00FAD">
        <w:rPr>
          <w:rFonts w:ascii="Arial" w:hAnsi="Arial" w:cs="Arial"/>
        </w:rPr>
        <w:t>Broadacres policy sets this out.</w:t>
      </w:r>
    </w:p>
    <w:p w14:paraId="2D0647EA" w14:textId="77777777" w:rsidR="007227DF" w:rsidRDefault="007227DF" w:rsidP="00B00FAD">
      <w:pPr>
        <w:pStyle w:val="NoSpacing"/>
        <w:rPr>
          <w:rFonts w:ascii="Arial" w:hAnsi="Arial" w:cs="Arial"/>
        </w:rPr>
      </w:pPr>
    </w:p>
    <w:p w14:paraId="09C8B1C0" w14:textId="1AA5121E" w:rsidR="00CA57BA" w:rsidRPr="00B00FAD" w:rsidRDefault="00446D4F" w:rsidP="00B00FAD">
      <w:pPr>
        <w:pStyle w:val="NoSpacing"/>
        <w:rPr>
          <w:rFonts w:ascii="Arial" w:hAnsi="Arial" w:cs="Arial"/>
        </w:rPr>
      </w:pPr>
      <w:r>
        <w:rPr>
          <w:rFonts w:ascii="Arial" w:hAnsi="Arial" w:cs="Arial"/>
        </w:rPr>
        <w:t>2.5</w:t>
      </w:r>
      <w:r>
        <w:rPr>
          <w:rFonts w:ascii="Arial" w:hAnsi="Arial" w:cs="Arial"/>
        </w:rPr>
        <w:tab/>
      </w:r>
      <w:r w:rsidR="00CA57BA" w:rsidRPr="00446D4F">
        <w:rPr>
          <w:rFonts w:ascii="Arial" w:hAnsi="Arial" w:cs="Arial"/>
          <w:u w:val="single"/>
        </w:rPr>
        <w:t xml:space="preserve">Other </w:t>
      </w:r>
      <w:r w:rsidR="002820CC">
        <w:rPr>
          <w:rFonts w:ascii="Arial" w:hAnsi="Arial" w:cs="Arial"/>
          <w:u w:val="single"/>
        </w:rPr>
        <w:t>R</w:t>
      </w:r>
      <w:r w:rsidR="00CA57BA" w:rsidRPr="00446D4F">
        <w:rPr>
          <w:rFonts w:ascii="Arial" w:hAnsi="Arial" w:cs="Arial"/>
          <w:u w:val="single"/>
        </w:rPr>
        <w:t>elevant Legislation</w:t>
      </w:r>
    </w:p>
    <w:p w14:paraId="7CF70779" w14:textId="77777777" w:rsidR="00446D4F" w:rsidRDefault="00446D4F" w:rsidP="00B00FAD">
      <w:pPr>
        <w:pStyle w:val="NoSpacing"/>
        <w:rPr>
          <w:rFonts w:ascii="Arial" w:hAnsi="Arial" w:cs="Arial"/>
        </w:rPr>
      </w:pPr>
    </w:p>
    <w:p w14:paraId="7357D68F" w14:textId="1B5DEA6D" w:rsidR="00CA57BA" w:rsidRPr="00B00FAD" w:rsidRDefault="00CA57BA" w:rsidP="007E5D3A">
      <w:pPr>
        <w:pStyle w:val="NoSpacing"/>
        <w:numPr>
          <w:ilvl w:val="0"/>
          <w:numId w:val="5"/>
        </w:numPr>
        <w:rPr>
          <w:rFonts w:ascii="Arial" w:hAnsi="Arial" w:cs="Arial"/>
        </w:rPr>
      </w:pPr>
      <w:r w:rsidRPr="00B00FAD">
        <w:rPr>
          <w:rFonts w:ascii="Arial" w:hAnsi="Arial" w:cs="Arial"/>
        </w:rPr>
        <w:t>Landlord and Tenant Act 1985</w:t>
      </w:r>
    </w:p>
    <w:p w14:paraId="0BCF148D" w14:textId="77777777" w:rsidR="00CA57BA" w:rsidRPr="00B00FAD" w:rsidRDefault="00CA57BA" w:rsidP="007E5D3A">
      <w:pPr>
        <w:pStyle w:val="NoSpacing"/>
        <w:numPr>
          <w:ilvl w:val="0"/>
          <w:numId w:val="5"/>
        </w:numPr>
        <w:rPr>
          <w:rFonts w:ascii="Arial" w:hAnsi="Arial" w:cs="Arial"/>
        </w:rPr>
      </w:pPr>
      <w:r w:rsidRPr="00B00FAD">
        <w:rPr>
          <w:rFonts w:ascii="Arial" w:hAnsi="Arial" w:cs="Arial"/>
        </w:rPr>
        <w:lastRenderedPageBreak/>
        <w:t>Housing Act 2004</w:t>
      </w:r>
    </w:p>
    <w:p w14:paraId="22542E94" w14:textId="77777777" w:rsidR="00CA57BA" w:rsidRPr="00B00FAD" w:rsidRDefault="00CA57BA" w:rsidP="007E5D3A">
      <w:pPr>
        <w:pStyle w:val="NoSpacing"/>
        <w:numPr>
          <w:ilvl w:val="0"/>
          <w:numId w:val="5"/>
        </w:numPr>
        <w:rPr>
          <w:rFonts w:ascii="Arial" w:hAnsi="Arial" w:cs="Arial"/>
        </w:rPr>
      </w:pPr>
      <w:r w:rsidRPr="00B00FAD">
        <w:rPr>
          <w:rFonts w:ascii="Arial" w:hAnsi="Arial" w:cs="Arial"/>
        </w:rPr>
        <w:t>Data Protection Act 2018</w:t>
      </w:r>
    </w:p>
    <w:p w14:paraId="128BB6F0" w14:textId="1B4C6DD6" w:rsidR="00CA57BA" w:rsidRPr="00B00FAD" w:rsidRDefault="00CA57BA" w:rsidP="007E5D3A">
      <w:pPr>
        <w:pStyle w:val="NoSpacing"/>
        <w:numPr>
          <w:ilvl w:val="0"/>
          <w:numId w:val="5"/>
        </w:numPr>
        <w:rPr>
          <w:rFonts w:ascii="Arial" w:hAnsi="Arial" w:cs="Arial"/>
        </w:rPr>
      </w:pPr>
      <w:r w:rsidRPr="00B00FAD">
        <w:rPr>
          <w:rFonts w:ascii="Arial" w:hAnsi="Arial" w:cs="Arial"/>
        </w:rPr>
        <w:t>G</w:t>
      </w:r>
      <w:r w:rsidR="005C3124">
        <w:rPr>
          <w:rFonts w:ascii="Arial" w:hAnsi="Arial" w:cs="Arial"/>
        </w:rPr>
        <w:t xml:space="preserve">eneral </w:t>
      </w:r>
      <w:r w:rsidRPr="00B00FAD">
        <w:rPr>
          <w:rFonts w:ascii="Arial" w:hAnsi="Arial" w:cs="Arial"/>
        </w:rPr>
        <w:t>D</w:t>
      </w:r>
      <w:r w:rsidR="005C3124">
        <w:rPr>
          <w:rFonts w:ascii="Arial" w:hAnsi="Arial" w:cs="Arial"/>
        </w:rPr>
        <w:t xml:space="preserve">ata </w:t>
      </w:r>
      <w:r w:rsidRPr="00B00FAD">
        <w:rPr>
          <w:rFonts w:ascii="Arial" w:hAnsi="Arial" w:cs="Arial"/>
        </w:rPr>
        <w:t>P</w:t>
      </w:r>
      <w:r w:rsidR="005C3124">
        <w:rPr>
          <w:rFonts w:ascii="Arial" w:hAnsi="Arial" w:cs="Arial"/>
        </w:rPr>
        <w:t xml:space="preserve">rotection </w:t>
      </w:r>
      <w:r w:rsidRPr="00B00FAD">
        <w:rPr>
          <w:rFonts w:ascii="Arial" w:hAnsi="Arial" w:cs="Arial"/>
        </w:rPr>
        <w:t>R</w:t>
      </w:r>
      <w:r w:rsidR="005C3124">
        <w:rPr>
          <w:rFonts w:ascii="Arial" w:hAnsi="Arial" w:cs="Arial"/>
        </w:rPr>
        <w:t>egulation</w:t>
      </w:r>
      <w:r w:rsidRPr="00B00FAD">
        <w:rPr>
          <w:rFonts w:ascii="Arial" w:hAnsi="Arial" w:cs="Arial"/>
        </w:rPr>
        <w:t xml:space="preserve"> 2016</w:t>
      </w:r>
    </w:p>
    <w:p w14:paraId="14F5E07E" w14:textId="77777777" w:rsidR="00CA57BA" w:rsidRPr="00B00FAD" w:rsidRDefault="00CA57BA" w:rsidP="007E5D3A">
      <w:pPr>
        <w:pStyle w:val="NoSpacing"/>
        <w:numPr>
          <w:ilvl w:val="0"/>
          <w:numId w:val="5"/>
        </w:numPr>
        <w:rPr>
          <w:rFonts w:ascii="Arial" w:hAnsi="Arial" w:cs="Arial"/>
        </w:rPr>
      </w:pPr>
      <w:r w:rsidRPr="00B00FAD">
        <w:rPr>
          <w:rFonts w:ascii="Arial" w:hAnsi="Arial" w:cs="Arial"/>
        </w:rPr>
        <w:t>Human Rights Act 1998</w:t>
      </w:r>
    </w:p>
    <w:p w14:paraId="4BF26B30" w14:textId="77777777" w:rsidR="00446D4F" w:rsidRDefault="00CA57BA" w:rsidP="007E5D3A">
      <w:pPr>
        <w:pStyle w:val="NoSpacing"/>
        <w:numPr>
          <w:ilvl w:val="0"/>
          <w:numId w:val="5"/>
        </w:numPr>
        <w:rPr>
          <w:rFonts w:ascii="Arial" w:hAnsi="Arial" w:cs="Arial"/>
        </w:rPr>
      </w:pPr>
      <w:r w:rsidRPr="00B00FAD">
        <w:rPr>
          <w:rFonts w:ascii="Arial" w:hAnsi="Arial" w:cs="Arial"/>
        </w:rPr>
        <w:t>Social Housing (Regulation) Act 2023</w:t>
      </w:r>
    </w:p>
    <w:p w14:paraId="772F346C" w14:textId="77777777" w:rsidR="00446D4F" w:rsidRDefault="00446D4F" w:rsidP="00B00FAD">
      <w:pPr>
        <w:pStyle w:val="NoSpacing"/>
        <w:rPr>
          <w:rFonts w:ascii="Arial" w:hAnsi="Arial" w:cs="Arial"/>
        </w:rPr>
      </w:pPr>
    </w:p>
    <w:p w14:paraId="44422595" w14:textId="29CBF059" w:rsidR="00CA57BA" w:rsidRPr="00B00FAD" w:rsidRDefault="00446D4F" w:rsidP="00B00FAD">
      <w:pPr>
        <w:pStyle w:val="NoSpacing"/>
        <w:rPr>
          <w:rFonts w:ascii="Arial" w:hAnsi="Arial" w:cs="Arial"/>
        </w:rPr>
      </w:pPr>
      <w:r>
        <w:rPr>
          <w:rFonts w:ascii="Arial" w:hAnsi="Arial" w:cs="Arial"/>
        </w:rPr>
        <w:t>2.6</w:t>
      </w:r>
      <w:r>
        <w:rPr>
          <w:rFonts w:ascii="Arial" w:hAnsi="Arial" w:cs="Arial"/>
        </w:rPr>
        <w:tab/>
      </w:r>
      <w:r w:rsidR="00CA57BA" w:rsidRPr="00446D4F">
        <w:rPr>
          <w:rFonts w:ascii="Arial" w:hAnsi="Arial" w:cs="Arial"/>
          <w:u w:val="single"/>
        </w:rPr>
        <w:t>Related Policies</w:t>
      </w:r>
    </w:p>
    <w:p w14:paraId="43A53C18" w14:textId="77777777" w:rsidR="00446D4F" w:rsidRDefault="00446D4F" w:rsidP="00B00FAD">
      <w:pPr>
        <w:pStyle w:val="NoSpacing"/>
        <w:rPr>
          <w:rFonts w:ascii="Arial" w:hAnsi="Arial" w:cs="Arial"/>
        </w:rPr>
      </w:pPr>
    </w:p>
    <w:p w14:paraId="38A89767" w14:textId="0FD042F4" w:rsidR="00CA57BA" w:rsidRPr="00B00FAD" w:rsidRDefault="00CA57BA" w:rsidP="007E5D3A">
      <w:pPr>
        <w:pStyle w:val="NoSpacing"/>
        <w:numPr>
          <w:ilvl w:val="0"/>
          <w:numId w:val="6"/>
        </w:numPr>
        <w:rPr>
          <w:rFonts w:ascii="Arial" w:hAnsi="Arial" w:cs="Arial"/>
        </w:rPr>
      </w:pPr>
      <w:r w:rsidRPr="00B00FAD">
        <w:rPr>
          <w:rFonts w:ascii="Arial" w:hAnsi="Arial" w:cs="Arial"/>
        </w:rPr>
        <w:t>Safeguarding Adults Policy</w:t>
      </w:r>
    </w:p>
    <w:p w14:paraId="36C50ED4" w14:textId="77777777" w:rsidR="00CA57BA" w:rsidRPr="00B00FAD" w:rsidRDefault="00CA57BA" w:rsidP="007E5D3A">
      <w:pPr>
        <w:pStyle w:val="NoSpacing"/>
        <w:numPr>
          <w:ilvl w:val="0"/>
          <w:numId w:val="6"/>
        </w:numPr>
        <w:rPr>
          <w:rFonts w:ascii="Arial" w:hAnsi="Arial" w:cs="Arial"/>
        </w:rPr>
      </w:pPr>
      <w:r w:rsidRPr="00B00FAD">
        <w:rPr>
          <w:rFonts w:ascii="Arial" w:hAnsi="Arial" w:cs="Arial"/>
        </w:rPr>
        <w:t>Safeguarding Children Policy</w:t>
      </w:r>
    </w:p>
    <w:p w14:paraId="40D6AEA3" w14:textId="77777777" w:rsidR="00CA57BA" w:rsidRPr="00B00FAD" w:rsidRDefault="00CA57BA" w:rsidP="007E5D3A">
      <w:pPr>
        <w:pStyle w:val="NoSpacing"/>
        <w:numPr>
          <w:ilvl w:val="0"/>
          <w:numId w:val="6"/>
        </w:numPr>
        <w:rPr>
          <w:rFonts w:ascii="Arial" w:hAnsi="Arial" w:cs="Arial"/>
        </w:rPr>
      </w:pPr>
      <w:r w:rsidRPr="00B00FAD">
        <w:rPr>
          <w:rFonts w:ascii="Arial" w:hAnsi="Arial" w:cs="Arial"/>
        </w:rPr>
        <w:t>Health &amp; Safety Policy</w:t>
      </w:r>
    </w:p>
    <w:p w14:paraId="06F671F8" w14:textId="77777777" w:rsidR="00CA57BA" w:rsidRPr="00B00FAD" w:rsidRDefault="00CA57BA" w:rsidP="007E5D3A">
      <w:pPr>
        <w:pStyle w:val="NoSpacing"/>
        <w:numPr>
          <w:ilvl w:val="0"/>
          <w:numId w:val="6"/>
        </w:numPr>
        <w:rPr>
          <w:rFonts w:ascii="Arial" w:hAnsi="Arial" w:cs="Arial"/>
        </w:rPr>
      </w:pPr>
      <w:r w:rsidRPr="00B00FAD">
        <w:rPr>
          <w:rFonts w:ascii="Arial" w:hAnsi="Arial" w:cs="Arial"/>
        </w:rPr>
        <w:t>Lone Working Policy</w:t>
      </w:r>
    </w:p>
    <w:p w14:paraId="377EE6E6" w14:textId="77777777" w:rsidR="00CA57BA" w:rsidRPr="00B00FAD" w:rsidRDefault="00CA57BA" w:rsidP="007E5D3A">
      <w:pPr>
        <w:pStyle w:val="NoSpacing"/>
        <w:numPr>
          <w:ilvl w:val="0"/>
          <w:numId w:val="6"/>
        </w:numPr>
        <w:rPr>
          <w:rFonts w:ascii="Arial" w:hAnsi="Arial" w:cs="Arial"/>
        </w:rPr>
      </w:pPr>
      <w:r w:rsidRPr="00B00FAD">
        <w:rPr>
          <w:rFonts w:ascii="Arial" w:hAnsi="Arial" w:cs="Arial"/>
        </w:rPr>
        <w:t>Data Protection Policy</w:t>
      </w:r>
    </w:p>
    <w:p w14:paraId="1A6CDB0D" w14:textId="77777777" w:rsidR="00CA57BA" w:rsidRPr="00B00FAD" w:rsidRDefault="00CA57BA" w:rsidP="007E5D3A">
      <w:pPr>
        <w:pStyle w:val="NoSpacing"/>
        <w:numPr>
          <w:ilvl w:val="0"/>
          <w:numId w:val="6"/>
        </w:numPr>
        <w:rPr>
          <w:rFonts w:ascii="Arial" w:hAnsi="Arial" w:cs="Arial"/>
        </w:rPr>
      </w:pPr>
      <w:r w:rsidRPr="00B00FAD">
        <w:rPr>
          <w:rFonts w:ascii="Arial" w:hAnsi="Arial" w:cs="Arial"/>
        </w:rPr>
        <w:t>Domestic Abuse Policy</w:t>
      </w:r>
    </w:p>
    <w:p w14:paraId="5D1C3EDD" w14:textId="77777777" w:rsidR="00CA57BA" w:rsidRPr="00B00FAD" w:rsidRDefault="00CA57BA" w:rsidP="007E5D3A">
      <w:pPr>
        <w:pStyle w:val="NoSpacing"/>
        <w:numPr>
          <w:ilvl w:val="0"/>
          <w:numId w:val="6"/>
        </w:numPr>
        <w:rPr>
          <w:rFonts w:ascii="Arial" w:hAnsi="Arial" w:cs="Arial"/>
        </w:rPr>
      </w:pPr>
      <w:r w:rsidRPr="00B00FAD">
        <w:rPr>
          <w:rFonts w:ascii="Arial" w:hAnsi="Arial" w:cs="Arial"/>
        </w:rPr>
        <w:t>Equality and Inclusion Policy</w:t>
      </w:r>
    </w:p>
    <w:p w14:paraId="1FA48685" w14:textId="77777777" w:rsidR="00CA57BA" w:rsidRPr="00B00FAD" w:rsidRDefault="00CA57BA" w:rsidP="007E5D3A">
      <w:pPr>
        <w:pStyle w:val="NoSpacing"/>
        <w:numPr>
          <w:ilvl w:val="0"/>
          <w:numId w:val="6"/>
        </w:numPr>
        <w:rPr>
          <w:rFonts w:ascii="Arial" w:hAnsi="Arial" w:cs="Arial"/>
        </w:rPr>
      </w:pPr>
      <w:r w:rsidRPr="00B00FAD">
        <w:rPr>
          <w:rFonts w:ascii="Arial" w:hAnsi="Arial" w:cs="Arial"/>
        </w:rPr>
        <w:t>Income Collection Policy</w:t>
      </w:r>
    </w:p>
    <w:p w14:paraId="05C954D1" w14:textId="77777777" w:rsidR="00CA57BA" w:rsidRPr="00B00FAD" w:rsidRDefault="00CA57BA" w:rsidP="007E5D3A">
      <w:pPr>
        <w:pStyle w:val="NoSpacing"/>
        <w:numPr>
          <w:ilvl w:val="0"/>
          <w:numId w:val="6"/>
        </w:numPr>
        <w:rPr>
          <w:rFonts w:ascii="Arial" w:hAnsi="Arial" w:cs="Arial"/>
        </w:rPr>
      </w:pPr>
      <w:r w:rsidRPr="00B00FAD">
        <w:rPr>
          <w:rFonts w:ascii="Arial" w:hAnsi="Arial" w:cs="Arial"/>
        </w:rPr>
        <w:t>Anti-Social Behaviour Policy</w:t>
      </w:r>
    </w:p>
    <w:p w14:paraId="17C787C2" w14:textId="24918C5B" w:rsidR="00CA57BA" w:rsidRPr="00B00FAD" w:rsidRDefault="00CA57BA" w:rsidP="007E5D3A">
      <w:pPr>
        <w:pStyle w:val="NoSpacing"/>
        <w:numPr>
          <w:ilvl w:val="0"/>
          <w:numId w:val="6"/>
        </w:numPr>
        <w:rPr>
          <w:rFonts w:ascii="Arial" w:hAnsi="Arial" w:cs="Arial"/>
        </w:rPr>
      </w:pPr>
      <w:r w:rsidRPr="00B00FAD">
        <w:rPr>
          <w:rFonts w:ascii="Arial" w:hAnsi="Arial" w:cs="Arial"/>
        </w:rPr>
        <w:t>Allocations Policy</w:t>
      </w:r>
    </w:p>
    <w:p w14:paraId="5CAFC8EF" w14:textId="7E1BE0C7" w:rsidR="00CA57BA" w:rsidRPr="00B00FAD" w:rsidRDefault="00CA57BA" w:rsidP="007E5D3A">
      <w:pPr>
        <w:pStyle w:val="NoSpacing"/>
        <w:numPr>
          <w:ilvl w:val="0"/>
          <w:numId w:val="6"/>
        </w:numPr>
        <w:rPr>
          <w:rFonts w:ascii="Arial" w:hAnsi="Arial" w:cs="Arial"/>
        </w:rPr>
      </w:pPr>
      <w:r w:rsidRPr="00B00FAD">
        <w:rPr>
          <w:rFonts w:ascii="Arial" w:hAnsi="Arial" w:cs="Arial"/>
        </w:rPr>
        <w:t>Adap</w:t>
      </w:r>
      <w:r w:rsidR="009A33C5">
        <w:rPr>
          <w:rFonts w:ascii="Arial" w:hAnsi="Arial" w:cs="Arial"/>
        </w:rPr>
        <w:t>ta</w:t>
      </w:r>
      <w:r w:rsidRPr="00B00FAD">
        <w:rPr>
          <w:rFonts w:ascii="Arial" w:hAnsi="Arial" w:cs="Arial"/>
        </w:rPr>
        <w:t>tions Policy</w:t>
      </w:r>
    </w:p>
    <w:p w14:paraId="7BC17E26" w14:textId="2A992663" w:rsidR="00CA57BA" w:rsidRPr="009A33C5" w:rsidRDefault="00CA57BA" w:rsidP="009A33C5">
      <w:pPr>
        <w:pStyle w:val="NoSpacing"/>
        <w:numPr>
          <w:ilvl w:val="0"/>
          <w:numId w:val="6"/>
        </w:numPr>
        <w:rPr>
          <w:rFonts w:ascii="Arial" w:hAnsi="Arial" w:cs="Arial"/>
        </w:rPr>
      </w:pPr>
      <w:r w:rsidRPr="7746BB22">
        <w:rPr>
          <w:rFonts w:ascii="Arial" w:hAnsi="Arial" w:cs="Arial"/>
        </w:rPr>
        <w:t>Responsive Repairs Policy</w:t>
      </w:r>
    </w:p>
    <w:p w14:paraId="4F8B2344" w14:textId="0731DDB8" w:rsidR="7F1D9998" w:rsidRDefault="7F1D9998" w:rsidP="7746BB22">
      <w:pPr>
        <w:pStyle w:val="NoSpacing"/>
        <w:numPr>
          <w:ilvl w:val="0"/>
          <w:numId w:val="6"/>
        </w:numPr>
        <w:rPr>
          <w:rFonts w:ascii="Arial" w:hAnsi="Arial" w:cs="Arial"/>
        </w:rPr>
      </w:pPr>
      <w:r w:rsidRPr="7746BB22">
        <w:rPr>
          <w:rFonts w:ascii="Arial" w:hAnsi="Arial" w:cs="Arial"/>
        </w:rPr>
        <w:t xml:space="preserve">Landlord Compliance Policies </w:t>
      </w:r>
    </w:p>
    <w:p w14:paraId="3E634D62" w14:textId="77777777" w:rsidR="00446D4F" w:rsidRDefault="00446D4F" w:rsidP="00B00FAD">
      <w:pPr>
        <w:pStyle w:val="NoSpacing"/>
        <w:rPr>
          <w:rFonts w:ascii="Arial" w:hAnsi="Arial" w:cs="Arial"/>
          <w:u w:val="single"/>
        </w:rPr>
      </w:pPr>
    </w:p>
    <w:p w14:paraId="49116AAB" w14:textId="712FFEC2" w:rsidR="00CA57BA" w:rsidRPr="00446D4F" w:rsidRDefault="00CA57BA" w:rsidP="007E5D3A">
      <w:pPr>
        <w:pStyle w:val="NoSpacing"/>
        <w:numPr>
          <w:ilvl w:val="0"/>
          <w:numId w:val="1"/>
        </w:numPr>
        <w:rPr>
          <w:rFonts w:ascii="Arial" w:hAnsi="Arial" w:cs="Arial"/>
          <w:b/>
          <w:bCs/>
        </w:rPr>
      </w:pPr>
      <w:r w:rsidRPr="00446D4F">
        <w:rPr>
          <w:rFonts w:ascii="Arial" w:hAnsi="Arial" w:cs="Arial"/>
          <w:b/>
          <w:bCs/>
        </w:rPr>
        <w:t xml:space="preserve">What is </w:t>
      </w:r>
      <w:r w:rsidR="009914E1">
        <w:rPr>
          <w:rFonts w:ascii="Arial" w:hAnsi="Arial" w:cs="Arial"/>
          <w:b/>
          <w:bCs/>
        </w:rPr>
        <w:t>v</w:t>
      </w:r>
      <w:r w:rsidRPr="00446D4F">
        <w:rPr>
          <w:rFonts w:ascii="Arial" w:hAnsi="Arial" w:cs="Arial"/>
          <w:b/>
          <w:bCs/>
        </w:rPr>
        <w:t>ulnerability</w:t>
      </w:r>
    </w:p>
    <w:p w14:paraId="4198AE3C" w14:textId="77777777" w:rsidR="00446D4F" w:rsidRDefault="00446D4F" w:rsidP="00B00FAD">
      <w:pPr>
        <w:pStyle w:val="NoSpacing"/>
        <w:rPr>
          <w:rFonts w:ascii="Arial" w:hAnsi="Arial" w:cs="Arial"/>
        </w:rPr>
      </w:pPr>
    </w:p>
    <w:p w14:paraId="3C360D7E" w14:textId="1EAEB5CA" w:rsidR="00CA57BA" w:rsidRPr="00B00FAD" w:rsidRDefault="00446D4F" w:rsidP="00446D4F">
      <w:pPr>
        <w:pStyle w:val="NoSpacing"/>
        <w:ind w:left="720" w:hanging="720"/>
        <w:rPr>
          <w:rFonts w:ascii="Arial" w:hAnsi="Arial" w:cs="Arial"/>
        </w:rPr>
      </w:pPr>
      <w:r>
        <w:rPr>
          <w:rFonts w:ascii="Arial" w:hAnsi="Arial" w:cs="Arial"/>
        </w:rPr>
        <w:t>3.1</w:t>
      </w:r>
      <w:r>
        <w:rPr>
          <w:rFonts w:ascii="Arial" w:hAnsi="Arial" w:cs="Arial"/>
        </w:rPr>
        <w:tab/>
      </w:r>
      <w:r w:rsidR="00CA57BA" w:rsidRPr="00B00FAD">
        <w:rPr>
          <w:rFonts w:ascii="Arial" w:hAnsi="Arial" w:cs="Arial"/>
        </w:rPr>
        <w:t>As a provider of services, we have a duty to ensure that we make reasonable adjustments to ensure that people with protected characteristics can access or use our services</w:t>
      </w:r>
      <w:r w:rsidR="00563F4C">
        <w:rPr>
          <w:rFonts w:ascii="Arial" w:hAnsi="Arial" w:cs="Arial"/>
        </w:rPr>
        <w:t xml:space="preserve"> </w:t>
      </w:r>
      <w:r w:rsidR="00CA57BA" w:rsidRPr="00B00FAD">
        <w:rPr>
          <w:rFonts w:ascii="Arial" w:hAnsi="Arial" w:cs="Arial"/>
        </w:rPr>
        <w:t>(</w:t>
      </w:r>
      <w:r w:rsidR="00563F4C">
        <w:rPr>
          <w:rFonts w:ascii="Arial" w:hAnsi="Arial" w:cs="Arial"/>
        </w:rPr>
        <w:t>s</w:t>
      </w:r>
      <w:r w:rsidR="00CA57BA" w:rsidRPr="00B00FAD">
        <w:rPr>
          <w:rFonts w:ascii="Arial" w:hAnsi="Arial" w:cs="Arial"/>
        </w:rPr>
        <w:t xml:space="preserve">ee section two of this policy). However, we accept that many other </w:t>
      </w:r>
      <w:r w:rsidR="009A33C5">
        <w:rPr>
          <w:rFonts w:ascii="Arial" w:hAnsi="Arial" w:cs="Arial"/>
        </w:rPr>
        <w:t xml:space="preserve">customers </w:t>
      </w:r>
      <w:r w:rsidR="00CA57BA" w:rsidRPr="00B00FAD">
        <w:rPr>
          <w:rFonts w:ascii="Arial" w:hAnsi="Arial" w:cs="Arial"/>
        </w:rPr>
        <w:t xml:space="preserve">can be vulnerable for reasons other than the characteristics protected under the </w:t>
      </w:r>
      <w:r w:rsidR="00563F4C">
        <w:rPr>
          <w:rFonts w:ascii="Arial" w:hAnsi="Arial" w:cs="Arial"/>
        </w:rPr>
        <w:t>E</w:t>
      </w:r>
      <w:r w:rsidR="00CA57BA" w:rsidRPr="00B00FAD">
        <w:rPr>
          <w:rFonts w:ascii="Arial" w:hAnsi="Arial" w:cs="Arial"/>
        </w:rPr>
        <w:t>quality Act 2010.</w:t>
      </w:r>
    </w:p>
    <w:p w14:paraId="4F377490" w14:textId="77777777" w:rsidR="00446D4F" w:rsidRDefault="00446D4F" w:rsidP="00B00FAD">
      <w:pPr>
        <w:pStyle w:val="NoSpacing"/>
        <w:rPr>
          <w:rFonts w:ascii="Arial" w:hAnsi="Arial" w:cs="Arial"/>
        </w:rPr>
      </w:pPr>
    </w:p>
    <w:p w14:paraId="00B07FC8" w14:textId="1BCCF1AD" w:rsidR="00CA57BA" w:rsidRPr="00B00FAD" w:rsidRDefault="00446D4F" w:rsidP="00446D4F">
      <w:pPr>
        <w:pStyle w:val="NoSpacing"/>
        <w:ind w:left="720" w:hanging="720"/>
        <w:rPr>
          <w:rFonts w:ascii="Arial" w:hAnsi="Arial" w:cs="Arial"/>
        </w:rPr>
      </w:pPr>
      <w:r>
        <w:rPr>
          <w:rFonts w:ascii="Arial" w:hAnsi="Arial" w:cs="Arial"/>
        </w:rPr>
        <w:t>3.2</w:t>
      </w:r>
      <w:r>
        <w:rPr>
          <w:rFonts w:ascii="Arial" w:hAnsi="Arial" w:cs="Arial"/>
        </w:rPr>
        <w:tab/>
      </w:r>
      <w:r w:rsidR="00CA57BA" w:rsidRPr="00B00FAD">
        <w:rPr>
          <w:rFonts w:ascii="Arial" w:hAnsi="Arial" w:cs="Arial"/>
        </w:rPr>
        <w:t>It is not possible to give an example of every situation where a person may be considered vulnerable, and vulnerability does not necessarily mean that a person needs support. There are some conditions, circumstances, ailments, or disabilities that are more likely to mean a customer has a vulnerability</w:t>
      </w:r>
      <w:r w:rsidR="00ED1238">
        <w:rPr>
          <w:rFonts w:ascii="Arial" w:hAnsi="Arial" w:cs="Arial"/>
        </w:rPr>
        <w:t xml:space="preserve">. </w:t>
      </w:r>
      <w:r w:rsidR="00CA57BA" w:rsidRPr="00B00FAD">
        <w:rPr>
          <w:rFonts w:ascii="Arial" w:hAnsi="Arial" w:cs="Arial"/>
        </w:rPr>
        <w:t>Equally, people can move in and out of vulnerability depending on their circumstances.</w:t>
      </w:r>
    </w:p>
    <w:p w14:paraId="30F1BBB1" w14:textId="77777777" w:rsidR="00446D4F" w:rsidRDefault="00446D4F" w:rsidP="00B00FAD">
      <w:pPr>
        <w:pStyle w:val="NoSpacing"/>
        <w:rPr>
          <w:rFonts w:ascii="Arial" w:hAnsi="Arial" w:cs="Arial"/>
        </w:rPr>
      </w:pPr>
    </w:p>
    <w:p w14:paraId="0E22C971" w14:textId="367DBF20" w:rsidR="00CA57BA" w:rsidRPr="00B00FAD" w:rsidRDefault="00446D4F" w:rsidP="00446D4F">
      <w:pPr>
        <w:pStyle w:val="NoSpacing"/>
        <w:ind w:left="720" w:hanging="720"/>
        <w:rPr>
          <w:rFonts w:ascii="Arial" w:hAnsi="Arial" w:cs="Arial"/>
        </w:rPr>
      </w:pPr>
      <w:r>
        <w:rPr>
          <w:rFonts w:ascii="Arial" w:hAnsi="Arial" w:cs="Arial"/>
        </w:rPr>
        <w:t>3.3</w:t>
      </w:r>
      <w:r>
        <w:rPr>
          <w:rFonts w:ascii="Arial" w:hAnsi="Arial" w:cs="Arial"/>
        </w:rPr>
        <w:tab/>
      </w:r>
      <w:r w:rsidR="00CA57BA" w:rsidRPr="00B00FAD">
        <w:rPr>
          <w:rFonts w:ascii="Arial" w:hAnsi="Arial" w:cs="Arial"/>
        </w:rPr>
        <w:t xml:space="preserve">A customer’s ability to act, engage or cope with everyday activities varies and is an important factor in considering vulnerability. Some examples </w:t>
      </w:r>
      <w:r w:rsidR="009A33C5">
        <w:rPr>
          <w:rFonts w:ascii="Arial" w:hAnsi="Arial" w:cs="Arial"/>
        </w:rPr>
        <w:t xml:space="preserve">(non-exhaustive) </w:t>
      </w:r>
      <w:r w:rsidR="00CA57BA" w:rsidRPr="00B00FAD">
        <w:rPr>
          <w:rFonts w:ascii="Arial" w:hAnsi="Arial" w:cs="Arial"/>
        </w:rPr>
        <w:t xml:space="preserve">that may indicate a vulnerability </w:t>
      </w:r>
      <w:r w:rsidR="00A43730">
        <w:rPr>
          <w:rFonts w:ascii="Arial" w:hAnsi="Arial" w:cs="Arial"/>
        </w:rPr>
        <w:t>which</w:t>
      </w:r>
      <w:r w:rsidR="00CA57BA" w:rsidRPr="00B00FAD">
        <w:rPr>
          <w:rFonts w:ascii="Arial" w:hAnsi="Arial" w:cs="Arial"/>
        </w:rPr>
        <w:t xml:space="preserve"> need to be considered in making a reasonable adjustment include:</w:t>
      </w:r>
    </w:p>
    <w:p w14:paraId="510AB032" w14:textId="77777777" w:rsidR="00446D4F" w:rsidRDefault="00446D4F" w:rsidP="00B00FAD">
      <w:pPr>
        <w:pStyle w:val="NoSpacing"/>
        <w:rPr>
          <w:rFonts w:ascii="Arial" w:hAnsi="Arial" w:cs="Arial"/>
        </w:rPr>
      </w:pPr>
    </w:p>
    <w:p w14:paraId="198BE462" w14:textId="363887E1" w:rsidR="00CA57BA" w:rsidRPr="00B00FAD" w:rsidRDefault="00FC7E57" w:rsidP="007E5D3A">
      <w:pPr>
        <w:pStyle w:val="NoSpacing"/>
        <w:numPr>
          <w:ilvl w:val="0"/>
          <w:numId w:val="7"/>
        </w:numPr>
        <w:rPr>
          <w:rFonts w:ascii="Arial" w:hAnsi="Arial" w:cs="Arial"/>
        </w:rPr>
      </w:pPr>
      <w:r>
        <w:rPr>
          <w:rFonts w:ascii="Arial" w:hAnsi="Arial" w:cs="Arial"/>
        </w:rPr>
        <w:t>a</w:t>
      </w:r>
      <w:r w:rsidR="00CA57BA" w:rsidRPr="45F6AF94">
        <w:rPr>
          <w:rFonts w:ascii="Arial" w:hAnsi="Arial" w:cs="Arial"/>
        </w:rPr>
        <w:t xml:space="preserve"> </w:t>
      </w:r>
      <w:r w:rsidR="1FB83FB8" w:rsidRPr="45F6AF94">
        <w:rPr>
          <w:rFonts w:ascii="Arial" w:hAnsi="Arial" w:cs="Arial"/>
        </w:rPr>
        <w:t>customer</w:t>
      </w:r>
      <w:r w:rsidR="00CA57BA" w:rsidRPr="45F6AF94">
        <w:rPr>
          <w:rFonts w:ascii="Arial" w:hAnsi="Arial" w:cs="Arial"/>
        </w:rPr>
        <w:t xml:space="preserve"> who has experienced domestic abuse that requires the door locks</w:t>
      </w:r>
      <w:r w:rsidR="00B63903" w:rsidRPr="45F6AF94">
        <w:rPr>
          <w:rFonts w:ascii="Arial" w:hAnsi="Arial" w:cs="Arial"/>
        </w:rPr>
        <w:t xml:space="preserve"> </w:t>
      </w:r>
      <w:r w:rsidR="00CA57BA" w:rsidRPr="45F6AF94">
        <w:rPr>
          <w:rFonts w:ascii="Arial" w:hAnsi="Arial" w:cs="Arial"/>
        </w:rPr>
        <w:t>changing immediately or needs window locks fitting</w:t>
      </w:r>
    </w:p>
    <w:p w14:paraId="26C5440B" w14:textId="44D24A5D" w:rsidR="00CA57BA" w:rsidRPr="00B00FAD" w:rsidRDefault="00FC7E57" w:rsidP="007E5D3A">
      <w:pPr>
        <w:pStyle w:val="NoSpacing"/>
        <w:numPr>
          <w:ilvl w:val="0"/>
          <w:numId w:val="7"/>
        </w:numPr>
        <w:rPr>
          <w:rFonts w:ascii="Arial" w:hAnsi="Arial" w:cs="Arial"/>
        </w:rPr>
      </w:pPr>
      <w:r>
        <w:rPr>
          <w:rFonts w:ascii="Arial" w:hAnsi="Arial" w:cs="Arial"/>
        </w:rPr>
        <w:t>s</w:t>
      </w:r>
      <w:r w:rsidR="00CA57BA" w:rsidRPr="00B00FAD">
        <w:rPr>
          <w:rFonts w:ascii="Arial" w:hAnsi="Arial" w:cs="Arial"/>
        </w:rPr>
        <w:t>omeone who is a victim of anti-social behaviour or hate crime</w:t>
      </w:r>
    </w:p>
    <w:p w14:paraId="78D01590" w14:textId="429AA0BE" w:rsidR="00CA57BA" w:rsidRPr="00B00FAD" w:rsidRDefault="00FC7E57" w:rsidP="007E5D3A">
      <w:pPr>
        <w:pStyle w:val="NoSpacing"/>
        <w:numPr>
          <w:ilvl w:val="0"/>
          <w:numId w:val="7"/>
        </w:numPr>
        <w:rPr>
          <w:rFonts w:ascii="Arial" w:hAnsi="Arial" w:cs="Arial"/>
        </w:rPr>
      </w:pPr>
      <w:r>
        <w:rPr>
          <w:rFonts w:ascii="Arial" w:hAnsi="Arial" w:cs="Arial"/>
        </w:rPr>
        <w:t>a</w:t>
      </w:r>
      <w:r w:rsidR="00CA57BA" w:rsidRPr="45F6AF94">
        <w:rPr>
          <w:rFonts w:ascii="Arial" w:hAnsi="Arial" w:cs="Arial"/>
        </w:rPr>
        <w:t xml:space="preserve"> customer whose mental health issues are impacting on their ability to pay </w:t>
      </w:r>
      <w:r w:rsidR="009A33C5" w:rsidRPr="45F6AF94">
        <w:rPr>
          <w:rFonts w:ascii="Arial" w:hAnsi="Arial" w:cs="Arial"/>
        </w:rPr>
        <w:t xml:space="preserve">their </w:t>
      </w:r>
      <w:r w:rsidR="00CA57BA" w:rsidRPr="45F6AF94">
        <w:rPr>
          <w:rFonts w:ascii="Arial" w:hAnsi="Arial" w:cs="Arial"/>
        </w:rPr>
        <w:t>rent</w:t>
      </w:r>
    </w:p>
    <w:p w14:paraId="61D81EA9" w14:textId="7A9BC27C" w:rsidR="00CA57BA" w:rsidRPr="00B00FAD" w:rsidRDefault="00FC7E57" w:rsidP="007E5D3A">
      <w:pPr>
        <w:pStyle w:val="NoSpacing"/>
        <w:numPr>
          <w:ilvl w:val="0"/>
          <w:numId w:val="7"/>
        </w:numPr>
        <w:rPr>
          <w:rFonts w:ascii="Arial" w:hAnsi="Arial" w:cs="Arial"/>
        </w:rPr>
      </w:pPr>
      <w:r>
        <w:rPr>
          <w:rFonts w:ascii="Arial" w:hAnsi="Arial" w:cs="Arial"/>
        </w:rPr>
        <w:t>a</w:t>
      </w:r>
      <w:r w:rsidR="00CA57BA" w:rsidRPr="45F6AF94">
        <w:rPr>
          <w:rFonts w:ascii="Arial" w:hAnsi="Arial" w:cs="Arial"/>
        </w:rPr>
        <w:t xml:space="preserve"> customer who is hoarding, self-neglecting or displays some other behaviour which results in an unsafe living environment</w:t>
      </w:r>
    </w:p>
    <w:p w14:paraId="67B69C9A" w14:textId="23E87662" w:rsidR="00CA57BA" w:rsidRPr="00B00FAD" w:rsidRDefault="00FC7E57" w:rsidP="007E5D3A">
      <w:pPr>
        <w:pStyle w:val="NoSpacing"/>
        <w:numPr>
          <w:ilvl w:val="0"/>
          <w:numId w:val="7"/>
        </w:numPr>
        <w:rPr>
          <w:rFonts w:ascii="Arial" w:hAnsi="Arial" w:cs="Arial"/>
        </w:rPr>
      </w:pPr>
      <w:r>
        <w:rPr>
          <w:rFonts w:ascii="Arial" w:hAnsi="Arial" w:cs="Arial"/>
        </w:rPr>
        <w:lastRenderedPageBreak/>
        <w:t>i</w:t>
      </w:r>
      <w:r w:rsidR="00CA57BA" w:rsidRPr="00B00FAD">
        <w:rPr>
          <w:rFonts w:ascii="Arial" w:hAnsi="Arial" w:cs="Arial"/>
        </w:rPr>
        <w:t>ssues maintaining the</w:t>
      </w:r>
      <w:r w:rsidR="009A33C5">
        <w:rPr>
          <w:rFonts w:ascii="Arial" w:hAnsi="Arial" w:cs="Arial"/>
        </w:rPr>
        <w:t>ir</w:t>
      </w:r>
      <w:r w:rsidR="00CA57BA" w:rsidRPr="00B00FAD">
        <w:rPr>
          <w:rFonts w:ascii="Arial" w:hAnsi="Arial" w:cs="Arial"/>
        </w:rPr>
        <w:t xml:space="preserve"> tenancy</w:t>
      </w:r>
    </w:p>
    <w:p w14:paraId="72D82453" w14:textId="3DF532E0" w:rsidR="00CA57BA" w:rsidRPr="00B00FAD" w:rsidRDefault="00FC7E57" w:rsidP="007E5D3A">
      <w:pPr>
        <w:pStyle w:val="NoSpacing"/>
        <w:numPr>
          <w:ilvl w:val="0"/>
          <w:numId w:val="7"/>
        </w:numPr>
        <w:rPr>
          <w:rFonts w:ascii="Arial" w:hAnsi="Arial" w:cs="Arial"/>
        </w:rPr>
      </w:pPr>
      <w:r>
        <w:rPr>
          <w:rFonts w:ascii="Arial" w:hAnsi="Arial" w:cs="Arial"/>
        </w:rPr>
        <w:t>d</w:t>
      </w:r>
      <w:r w:rsidR="00CA57BA" w:rsidRPr="45F6AF94">
        <w:rPr>
          <w:rFonts w:ascii="Arial" w:hAnsi="Arial" w:cs="Arial"/>
        </w:rPr>
        <w:t>isputes with neighbours</w:t>
      </w:r>
    </w:p>
    <w:p w14:paraId="062B41B2" w14:textId="2B678EE4" w:rsidR="00073B01" w:rsidRPr="00B00FAD" w:rsidRDefault="00FC7E57" w:rsidP="007E5D3A">
      <w:pPr>
        <w:pStyle w:val="NoSpacing"/>
        <w:numPr>
          <w:ilvl w:val="0"/>
          <w:numId w:val="7"/>
        </w:numPr>
        <w:rPr>
          <w:rFonts w:ascii="Arial" w:hAnsi="Arial" w:cs="Arial"/>
        </w:rPr>
      </w:pPr>
      <w:r>
        <w:rPr>
          <w:rFonts w:ascii="Arial" w:hAnsi="Arial" w:cs="Arial"/>
        </w:rPr>
        <w:t>a f</w:t>
      </w:r>
      <w:r w:rsidR="00CA57BA" w:rsidRPr="45F6AF94">
        <w:rPr>
          <w:rFonts w:ascii="Arial" w:hAnsi="Arial" w:cs="Arial"/>
        </w:rPr>
        <w:t>ailure to respond to correspondence or open</w:t>
      </w:r>
      <w:r w:rsidR="009A33C5" w:rsidRPr="45F6AF94">
        <w:rPr>
          <w:rFonts w:ascii="Arial" w:hAnsi="Arial" w:cs="Arial"/>
        </w:rPr>
        <w:t xml:space="preserve"> their</w:t>
      </w:r>
      <w:r w:rsidR="00CA57BA" w:rsidRPr="45F6AF94">
        <w:rPr>
          <w:rFonts w:ascii="Arial" w:hAnsi="Arial" w:cs="Arial"/>
        </w:rPr>
        <w:t xml:space="preserve"> door when visited</w:t>
      </w:r>
    </w:p>
    <w:p w14:paraId="44EACE36" w14:textId="6A6E27BE" w:rsidR="20814290" w:rsidRDefault="00FC7E57" w:rsidP="45F6AF94">
      <w:pPr>
        <w:pStyle w:val="NoSpacing"/>
        <w:numPr>
          <w:ilvl w:val="0"/>
          <w:numId w:val="7"/>
        </w:numPr>
        <w:rPr>
          <w:rFonts w:ascii="Arial" w:hAnsi="Arial" w:cs="Arial"/>
        </w:rPr>
      </w:pPr>
      <w:r>
        <w:rPr>
          <w:rFonts w:ascii="Arial" w:hAnsi="Arial" w:cs="Arial"/>
        </w:rPr>
        <w:t>a</w:t>
      </w:r>
      <w:r w:rsidR="20814290" w:rsidRPr="45F6AF94">
        <w:rPr>
          <w:rFonts w:ascii="Arial" w:hAnsi="Arial" w:cs="Arial"/>
        </w:rPr>
        <w:t xml:space="preserve"> customer who has suffered from financial hardship</w:t>
      </w:r>
    </w:p>
    <w:p w14:paraId="1F45AC5F" w14:textId="24A31C2A" w:rsidR="72266FCC" w:rsidRDefault="00FC7E57" w:rsidP="45F6AF94">
      <w:pPr>
        <w:pStyle w:val="NoSpacing"/>
        <w:numPr>
          <w:ilvl w:val="0"/>
          <w:numId w:val="7"/>
        </w:numPr>
        <w:rPr>
          <w:rFonts w:ascii="Arial" w:hAnsi="Arial" w:cs="Arial"/>
        </w:rPr>
      </w:pPr>
      <w:r>
        <w:rPr>
          <w:rFonts w:ascii="Arial" w:hAnsi="Arial" w:cs="Arial"/>
        </w:rPr>
        <w:t>s</w:t>
      </w:r>
      <w:r w:rsidR="72266FCC" w:rsidRPr="45F6AF94">
        <w:rPr>
          <w:rFonts w:ascii="Arial" w:hAnsi="Arial" w:cs="Arial"/>
        </w:rPr>
        <w:t>omeone who has suffered from bereavement</w:t>
      </w:r>
    </w:p>
    <w:p w14:paraId="2C88D3AE" w14:textId="2FB1ABA2" w:rsidR="72266FCC" w:rsidRDefault="00FC7E57" w:rsidP="45F6AF94">
      <w:pPr>
        <w:pStyle w:val="NoSpacing"/>
        <w:numPr>
          <w:ilvl w:val="0"/>
          <w:numId w:val="7"/>
        </w:numPr>
        <w:rPr>
          <w:rFonts w:ascii="Arial" w:hAnsi="Arial" w:cs="Arial"/>
        </w:rPr>
      </w:pPr>
      <w:r>
        <w:rPr>
          <w:rFonts w:ascii="Arial" w:hAnsi="Arial" w:cs="Arial"/>
        </w:rPr>
        <w:t>a r</w:t>
      </w:r>
      <w:r w:rsidR="72266FCC" w:rsidRPr="45F6AF94">
        <w:rPr>
          <w:rFonts w:ascii="Arial" w:hAnsi="Arial" w:cs="Arial"/>
        </w:rPr>
        <w:t>elationship breakdown.</w:t>
      </w:r>
    </w:p>
    <w:p w14:paraId="5075AAE3" w14:textId="77777777" w:rsidR="00B63903" w:rsidRDefault="00B63903" w:rsidP="00B00FAD">
      <w:pPr>
        <w:pStyle w:val="NoSpacing"/>
        <w:rPr>
          <w:rFonts w:ascii="Arial" w:hAnsi="Arial" w:cs="Arial"/>
        </w:rPr>
      </w:pPr>
    </w:p>
    <w:p w14:paraId="75A8EF6C" w14:textId="37D7589E" w:rsidR="00CA57BA" w:rsidRDefault="00B63903" w:rsidP="00B63903">
      <w:pPr>
        <w:pStyle w:val="NoSpacing"/>
        <w:ind w:left="720" w:hanging="720"/>
        <w:rPr>
          <w:rFonts w:ascii="Arial" w:hAnsi="Arial" w:cs="Arial"/>
        </w:rPr>
      </w:pPr>
      <w:r>
        <w:rPr>
          <w:rFonts w:ascii="Arial" w:hAnsi="Arial" w:cs="Arial"/>
        </w:rPr>
        <w:t>3.4</w:t>
      </w:r>
      <w:r>
        <w:rPr>
          <w:rFonts w:ascii="Arial" w:hAnsi="Arial" w:cs="Arial"/>
        </w:rPr>
        <w:tab/>
      </w:r>
      <w:r w:rsidR="00CA57BA" w:rsidRPr="00B00FAD">
        <w:rPr>
          <w:rFonts w:ascii="Arial" w:hAnsi="Arial" w:cs="Arial"/>
        </w:rPr>
        <w:t xml:space="preserve">The following (non-exhaustive) list sets out some examples of conditions, ailments or disabilities that might be a strong indicator that a </w:t>
      </w:r>
      <w:r w:rsidR="009A33C5">
        <w:rPr>
          <w:rFonts w:ascii="Arial" w:hAnsi="Arial" w:cs="Arial"/>
        </w:rPr>
        <w:t xml:space="preserve">customer </w:t>
      </w:r>
      <w:r w:rsidR="00CA57BA" w:rsidRPr="00B00FAD">
        <w:rPr>
          <w:rFonts w:ascii="Arial" w:hAnsi="Arial" w:cs="Arial"/>
        </w:rPr>
        <w:t>may have a vulnerability</w:t>
      </w:r>
      <w:r w:rsidR="007A5B43">
        <w:rPr>
          <w:rFonts w:ascii="Arial" w:hAnsi="Arial" w:cs="Arial"/>
        </w:rPr>
        <w:t xml:space="preserve"> and</w:t>
      </w:r>
      <w:r w:rsidR="00FC7E57">
        <w:rPr>
          <w:rFonts w:ascii="Arial" w:hAnsi="Arial" w:cs="Arial"/>
        </w:rPr>
        <w:t>/</w:t>
      </w:r>
      <w:r w:rsidR="00CA57BA" w:rsidRPr="00B00FAD">
        <w:rPr>
          <w:rFonts w:ascii="Arial" w:hAnsi="Arial" w:cs="Arial"/>
        </w:rPr>
        <w:t>or a protected characteristic.</w:t>
      </w:r>
    </w:p>
    <w:p w14:paraId="6D4582D4" w14:textId="77777777" w:rsidR="00FC7E57" w:rsidRPr="00B00FAD" w:rsidRDefault="00FC7E57" w:rsidP="00B63903">
      <w:pPr>
        <w:pStyle w:val="NoSpacing"/>
        <w:ind w:left="720" w:hanging="720"/>
        <w:rPr>
          <w:rFonts w:ascii="Arial" w:hAnsi="Arial" w:cs="Arial"/>
        </w:rPr>
      </w:pPr>
    </w:p>
    <w:p w14:paraId="6CF5EE94" w14:textId="764E9969" w:rsidR="00CA57BA" w:rsidRPr="00B00FAD" w:rsidRDefault="00244533" w:rsidP="007E5D3A">
      <w:pPr>
        <w:pStyle w:val="NoSpacing"/>
        <w:numPr>
          <w:ilvl w:val="0"/>
          <w:numId w:val="8"/>
        </w:numPr>
        <w:rPr>
          <w:rFonts w:ascii="Arial" w:hAnsi="Arial" w:cs="Arial"/>
        </w:rPr>
      </w:pPr>
      <w:r>
        <w:rPr>
          <w:rFonts w:ascii="Arial" w:hAnsi="Arial" w:cs="Arial"/>
        </w:rPr>
        <w:t>S</w:t>
      </w:r>
      <w:r w:rsidR="00CA57BA" w:rsidRPr="00B00FAD">
        <w:rPr>
          <w:rFonts w:ascii="Arial" w:hAnsi="Arial" w:cs="Arial"/>
        </w:rPr>
        <w:t>ensory impairments such as visual and hearing impairment</w:t>
      </w:r>
      <w:r>
        <w:rPr>
          <w:rFonts w:ascii="Arial" w:hAnsi="Arial" w:cs="Arial"/>
        </w:rPr>
        <w:t>s</w:t>
      </w:r>
      <w:r w:rsidR="00CA57BA" w:rsidRPr="00B00FAD">
        <w:rPr>
          <w:rFonts w:ascii="Arial" w:hAnsi="Arial" w:cs="Arial"/>
        </w:rPr>
        <w:t>.</w:t>
      </w:r>
    </w:p>
    <w:p w14:paraId="31CE96C8" w14:textId="373268D4" w:rsidR="00CA57BA" w:rsidRPr="00B00FAD" w:rsidRDefault="00CA57BA" w:rsidP="007E5D3A">
      <w:pPr>
        <w:pStyle w:val="NoSpacing"/>
        <w:numPr>
          <w:ilvl w:val="0"/>
          <w:numId w:val="8"/>
        </w:numPr>
        <w:rPr>
          <w:rFonts w:ascii="Arial" w:hAnsi="Arial" w:cs="Arial"/>
        </w:rPr>
      </w:pPr>
      <w:r w:rsidRPr="00B00FAD">
        <w:rPr>
          <w:rFonts w:ascii="Arial" w:hAnsi="Arial" w:cs="Arial"/>
        </w:rPr>
        <w:t xml:space="preserve">English is not </w:t>
      </w:r>
      <w:r w:rsidR="007A5B43">
        <w:rPr>
          <w:rFonts w:ascii="Arial" w:hAnsi="Arial" w:cs="Arial"/>
        </w:rPr>
        <w:t>their</w:t>
      </w:r>
      <w:r w:rsidRPr="00B00FAD">
        <w:rPr>
          <w:rFonts w:ascii="Arial" w:hAnsi="Arial" w:cs="Arial"/>
        </w:rPr>
        <w:t xml:space="preserve"> first language.</w:t>
      </w:r>
    </w:p>
    <w:p w14:paraId="5D7B499A" w14:textId="77777777" w:rsidR="00CA57BA" w:rsidRPr="00B00FAD" w:rsidRDefault="00CA57BA" w:rsidP="007E5D3A">
      <w:pPr>
        <w:pStyle w:val="NoSpacing"/>
        <w:numPr>
          <w:ilvl w:val="0"/>
          <w:numId w:val="8"/>
        </w:numPr>
        <w:rPr>
          <w:rFonts w:ascii="Arial" w:hAnsi="Arial" w:cs="Arial"/>
        </w:rPr>
      </w:pPr>
      <w:r w:rsidRPr="00B00FAD">
        <w:rPr>
          <w:rFonts w:ascii="Arial" w:hAnsi="Arial" w:cs="Arial"/>
        </w:rPr>
        <w:t>Socially isolated or lonely.</w:t>
      </w:r>
    </w:p>
    <w:p w14:paraId="5DC375B4" w14:textId="77777777" w:rsidR="00CA57BA" w:rsidRPr="00B00FAD" w:rsidRDefault="00CA57BA" w:rsidP="007E5D3A">
      <w:pPr>
        <w:pStyle w:val="NoSpacing"/>
        <w:numPr>
          <w:ilvl w:val="0"/>
          <w:numId w:val="8"/>
        </w:numPr>
        <w:rPr>
          <w:rFonts w:ascii="Arial" w:hAnsi="Arial" w:cs="Arial"/>
        </w:rPr>
      </w:pPr>
      <w:r w:rsidRPr="00B00FAD">
        <w:rPr>
          <w:rFonts w:ascii="Arial" w:hAnsi="Arial" w:cs="Arial"/>
        </w:rPr>
        <w:t>Disabilities limit their physical mobility.</w:t>
      </w:r>
    </w:p>
    <w:p w14:paraId="2E8775A6" w14:textId="77777777" w:rsidR="00CA57BA" w:rsidRPr="00B00FAD" w:rsidRDefault="00CA57BA" w:rsidP="007E5D3A">
      <w:pPr>
        <w:pStyle w:val="NoSpacing"/>
        <w:numPr>
          <w:ilvl w:val="0"/>
          <w:numId w:val="8"/>
        </w:numPr>
        <w:rPr>
          <w:rFonts w:ascii="Arial" w:hAnsi="Arial" w:cs="Arial"/>
        </w:rPr>
      </w:pPr>
      <w:r w:rsidRPr="00B00FAD">
        <w:rPr>
          <w:rFonts w:ascii="Arial" w:hAnsi="Arial" w:cs="Arial"/>
        </w:rPr>
        <w:t>Learning disabilities.</w:t>
      </w:r>
    </w:p>
    <w:p w14:paraId="1DB9336E" w14:textId="77777777" w:rsidR="00CA57BA" w:rsidRPr="00B00FAD" w:rsidRDefault="00CA57BA" w:rsidP="007E5D3A">
      <w:pPr>
        <w:pStyle w:val="NoSpacing"/>
        <w:numPr>
          <w:ilvl w:val="0"/>
          <w:numId w:val="8"/>
        </w:numPr>
        <w:rPr>
          <w:rFonts w:ascii="Arial" w:hAnsi="Arial" w:cs="Arial"/>
        </w:rPr>
      </w:pPr>
      <w:r w:rsidRPr="00B00FAD">
        <w:rPr>
          <w:rFonts w:ascii="Arial" w:hAnsi="Arial" w:cs="Arial"/>
        </w:rPr>
        <w:t>Mental health problems.</w:t>
      </w:r>
    </w:p>
    <w:p w14:paraId="64F6B96F" w14:textId="77777777" w:rsidR="00CA57BA" w:rsidRPr="00B00FAD" w:rsidRDefault="00CA57BA" w:rsidP="007E5D3A">
      <w:pPr>
        <w:pStyle w:val="NoSpacing"/>
        <w:numPr>
          <w:ilvl w:val="0"/>
          <w:numId w:val="8"/>
        </w:numPr>
        <w:rPr>
          <w:rFonts w:ascii="Arial" w:hAnsi="Arial" w:cs="Arial"/>
        </w:rPr>
      </w:pPr>
      <w:r w:rsidRPr="00B00FAD">
        <w:rPr>
          <w:rFonts w:ascii="Arial" w:hAnsi="Arial" w:cs="Arial"/>
        </w:rPr>
        <w:t>Frail or elderly.</w:t>
      </w:r>
    </w:p>
    <w:p w14:paraId="6834B32F" w14:textId="77777777" w:rsidR="00CA57BA" w:rsidRPr="00B00FAD" w:rsidRDefault="00CA57BA" w:rsidP="007E5D3A">
      <w:pPr>
        <w:pStyle w:val="NoSpacing"/>
        <w:numPr>
          <w:ilvl w:val="0"/>
          <w:numId w:val="8"/>
        </w:numPr>
        <w:rPr>
          <w:rFonts w:ascii="Arial" w:hAnsi="Arial" w:cs="Arial"/>
        </w:rPr>
      </w:pPr>
      <w:r w:rsidRPr="00B00FAD">
        <w:rPr>
          <w:rFonts w:ascii="Arial" w:hAnsi="Arial" w:cs="Arial"/>
        </w:rPr>
        <w:t>Alcohol or substance misuse problems.</w:t>
      </w:r>
    </w:p>
    <w:p w14:paraId="48CB0670" w14:textId="77777777" w:rsidR="00CA57BA" w:rsidRPr="00B00FAD" w:rsidRDefault="00CA57BA" w:rsidP="007E5D3A">
      <w:pPr>
        <w:pStyle w:val="NoSpacing"/>
        <w:numPr>
          <w:ilvl w:val="0"/>
          <w:numId w:val="8"/>
        </w:numPr>
        <w:rPr>
          <w:rFonts w:ascii="Arial" w:hAnsi="Arial" w:cs="Arial"/>
        </w:rPr>
      </w:pPr>
      <w:r w:rsidRPr="00B00FAD">
        <w:rPr>
          <w:rFonts w:ascii="Arial" w:hAnsi="Arial" w:cs="Arial"/>
        </w:rPr>
        <w:t>Experiencing domestic abuse or harassment.</w:t>
      </w:r>
    </w:p>
    <w:p w14:paraId="2FC2D3E6" w14:textId="63A1D7C9" w:rsidR="00CA57BA" w:rsidRPr="00B00FAD" w:rsidRDefault="007A5B43" w:rsidP="007E5D3A">
      <w:pPr>
        <w:pStyle w:val="NoSpacing"/>
        <w:numPr>
          <w:ilvl w:val="0"/>
          <w:numId w:val="8"/>
        </w:numPr>
        <w:rPr>
          <w:rFonts w:ascii="Arial" w:hAnsi="Arial" w:cs="Arial"/>
        </w:rPr>
      </w:pPr>
      <w:r>
        <w:rPr>
          <w:rFonts w:ascii="Arial" w:hAnsi="Arial" w:cs="Arial"/>
        </w:rPr>
        <w:t xml:space="preserve">Customers </w:t>
      </w:r>
      <w:r w:rsidR="00CA57BA" w:rsidRPr="00B00FAD">
        <w:rPr>
          <w:rFonts w:ascii="Arial" w:hAnsi="Arial" w:cs="Arial"/>
        </w:rPr>
        <w:t>who lack capacity to make decisions (Mental Capacity Act 2005).</w:t>
      </w:r>
    </w:p>
    <w:p w14:paraId="4A86E1A4" w14:textId="77777777" w:rsidR="00B63903" w:rsidRDefault="00B63903" w:rsidP="00B00FAD">
      <w:pPr>
        <w:pStyle w:val="NoSpacing"/>
        <w:rPr>
          <w:rFonts w:ascii="Arial" w:hAnsi="Arial" w:cs="Arial"/>
          <w:u w:val="single"/>
        </w:rPr>
      </w:pPr>
    </w:p>
    <w:p w14:paraId="6047F6E5" w14:textId="29605AEE" w:rsidR="00CA57BA" w:rsidRPr="00B63903" w:rsidRDefault="00CA57BA" w:rsidP="007E5D3A">
      <w:pPr>
        <w:pStyle w:val="NoSpacing"/>
        <w:numPr>
          <w:ilvl w:val="0"/>
          <w:numId w:val="1"/>
        </w:numPr>
        <w:rPr>
          <w:rFonts w:ascii="Arial" w:hAnsi="Arial" w:cs="Arial"/>
          <w:b/>
          <w:bCs/>
        </w:rPr>
      </w:pPr>
      <w:r w:rsidRPr="00B63903">
        <w:rPr>
          <w:rFonts w:ascii="Arial" w:hAnsi="Arial" w:cs="Arial"/>
          <w:b/>
          <w:bCs/>
        </w:rPr>
        <w:t xml:space="preserve">Reasonable </w:t>
      </w:r>
      <w:r w:rsidR="009914E1">
        <w:rPr>
          <w:rFonts w:ascii="Arial" w:hAnsi="Arial" w:cs="Arial"/>
          <w:b/>
          <w:bCs/>
        </w:rPr>
        <w:t>a</w:t>
      </w:r>
      <w:r w:rsidRPr="00B63903">
        <w:rPr>
          <w:rFonts w:ascii="Arial" w:hAnsi="Arial" w:cs="Arial"/>
          <w:b/>
          <w:bCs/>
        </w:rPr>
        <w:t>djustments</w:t>
      </w:r>
    </w:p>
    <w:p w14:paraId="6F1BFAB9" w14:textId="77777777" w:rsidR="00B63903" w:rsidRDefault="00B63903" w:rsidP="00B00FAD">
      <w:pPr>
        <w:pStyle w:val="NoSpacing"/>
        <w:rPr>
          <w:rFonts w:ascii="Arial" w:hAnsi="Arial" w:cs="Arial"/>
        </w:rPr>
      </w:pPr>
    </w:p>
    <w:p w14:paraId="43D78EF3" w14:textId="16546022" w:rsidR="00CA57BA" w:rsidRPr="00B00FAD" w:rsidRDefault="00B63903" w:rsidP="00B63903">
      <w:pPr>
        <w:pStyle w:val="NoSpacing"/>
        <w:ind w:left="720" w:hanging="720"/>
        <w:rPr>
          <w:rFonts w:ascii="Arial" w:hAnsi="Arial" w:cs="Arial"/>
          <w:u w:val="single"/>
        </w:rPr>
      </w:pPr>
      <w:r>
        <w:rPr>
          <w:rFonts w:ascii="Arial" w:hAnsi="Arial" w:cs="Arial"/>
        </w:rPr>
        <w:t>4.1</w:t>
      </w:r>
      <w:r>
        <w:rPr>
          <w:rFonts w:ascii="Arial" w:hAnsi="Arial" w:cs="Arial"/>
        </w:rPr>
        <w:tab/>
      </w:r>
      <w:r w:rsidR="00CA57BA" w:rsidRPr="00B00FAD">
        <w:rPr>
          <w:rFonts w:ascii="Arial" w:hAnsi="Arial" w:cs="Arial"/>
        </w:rPr>
        <w:t>Customers may not always feel comfortable disclosing their circumstances straight away. General day to day contact and connection will be used to identify when people might be living in vulnerable circumstances.</w:t>
      </w:r>
    </w:p>
    <w:p w14:paraId="079CD8ED" w14:textId="77777777" w:rsidR="00B63903" w:rsidRDefault="00B63903" w:rsidP="00B00FAD">
      <w:pPr>
        <w:pStyle w:val="NoSpacing"/>
        <w:rPr>
          <w:rFonts w:ascii="Arial" w:hAnsi="Arial" w:cs="Arial"/>
        </w:rPr>
      </w:pPr>
    </w:p>
    <w:p w14:paraId="3F93DF5D" w14:textId="2C16A539" w:rsidR="00CA57BA" w:rsidRPr="00B00FAD" w:rsidRDefault="00B63903" w:rsidP="00B63903">
      <w:pPr>
        <w:pStyle w:val="NoSpacing"/>
        <w:ind w:left="720" w:hanging="720"/>
        <w:rPr>
          <w:rFonts w:ascii="Arial" w:hAnsi="Arial" w:cs="Arial"/>
        </w:rPr>
      </w:pPr>
      <w:r>
        <w:rPr>
          <w:rFonts w:ascii="Arial" w:hAnsi="Arial" w:cs="Arial"/>
        </w:rPr>
        <w:t>4.2</w:t>
      </w:r>
      <w:r>
        <w:rPr>
          <w:rFonts w:ascii="Arial" w:hAnsi="Arial" w:cs="Arial"/>
        </w:rPr>
        <w:tab/>
      </w:r>
      <w:r w:rsidR="00CA57BA" w:rsidRPr="00B00FAD">
        <w:rPr>
          <w:rFonts w:ascii="Arial" w:hAnsi="Arial" w:cs="Arial"/>
        </w:rPr>
        <w:t>We aim to establish customers information and communication</w:t>
      </w:r>
      <w:r w:rsidR="007A5B43">
        <w:rPr>
          <w:rFonts w:ascii="Arial" w:hAnsi="Arial" w:cs="Arial"/>
        </w:rPr>
        <w:t xml:space="preserve"> </w:t>
      </w:r>
      <w:r w:rsidR="00CA57BA" w:rsidRPr="00B00FAD">
        <w:rPr>
          <w:rFonts w:ascii="Arial" w:hAnsi="Arial" w:cs="Arial"/>
        </w:rPr>
        <w:t>needs at the first point of contact with their basic person</w:t>
      </w:r>
      <w:r w:rsidR="007A5B43">
        <w:rPr>
          <w:rFonts w:ascii="Arial" w:hAnsi="Arial" w:cs="Arial"/>
        </w:rPr>
        <w:t>al</w:t>
      </w:r>
      <w:r w:rsidR="00CA57BA" w:rsidRPr="00B00FAD">
        <w:rPr>
          <w:rFonts w:ascii="Arial" w:hAnsi="Arial" w:cs="Arial"/>
        </w:rPr>
        <w:t xml:space="preserve"> details and any details of their nominated representative if required.</w:t>
      </w:r>
    </w:p>
    <w:p w14:paraId="35D4CEB8" w14:textId="77777777" w:rsidR="00B63903" w:rsidRDefault="00B63903" w:rsidP="00B00FAD">
      <w:pPr>
        <w:pStyle w:val="NoSpacing"/>
        <w:rPr>
          <w:rFonts w:ascii="Arial" w:hAnsi="Arial" w:cs="Arial"/>
        </w:rPr>
      </w:pPr>
    </w:p>
    <w:p w14:paraId="26ECB985" w14:textId="6F7FEAEB" w:rsidR="00CA57BA" w:rsidRPr="00B00FAD" w:rsidRDefault="00B63903" w:rsidP="00B63903">
      <w:pPr>
        <w:pStyle w:val="NoSpacing"/>
        <w:ind w:left="720" w:hanging="720"/>
        <w:rPr>
          <w:rFonts w:ascii="Arial" w:hAnsi="Arial" w:cs="Arial"/>
        </w:rPr>
      </w:pPr>
      <w:r>
        <w:rPr>
          <w:rFonts w:ascii="Arial" w:hAnsi="Arial" w:cs="Arial"/>
        </w:rPr>
        <w:t>4.3</w:t>
      </w:r>
      <w:r>
        <w:rPr>
          <w:rFonts w:ascii="Arial" w:hAnsi="Arial" w:cs="Arial"/>
        </w:rPr>
        <w:tab/>
      </w:r>
      <w:r w:rsidR="00CA57BA" w:rsidRPr="00B00FAD">
        <w:rPr>
          <w:rFonts w:ascii="Arial" w:hAnsi="Arial" w:cs="Arial"/>
        </w:rPr>
        <w:t xml:space="preserve">In the course of their </w:t>
      </w:r>
      <w:r w:rsidR="009914E1" w:rsidRPr="00B00FAD">
        <w:rPr>
          <w:rFonts w:ascii="Arial" w:hAnsi="Arial" w:cs="Arial"/>
        </w:rPr>
        <w:t>day</w:t>
      </w:r>
      <w:r w:rsidR="009914E1">
        <w:rPr>
          <w:rFonts w:ascii="Arial" w:hAnsi="Arial" w:cs="Arial"/>
        </w:rPr>
        <w:t>-to-day</w:t>
      </w:r>
      <w:r w:rsidR="00CA57BA" w:rsidRPr="00B00FAD">
        <w:rPr>
          <w:rFonts w:ascii="Arial" w:hAnsi="Arial" w:cs="Arial"/>
        </w:rPr>
        <w:t xml:space="preserve"> duties, colleagues are trained to be alert to the possible signs that a customer is in vulnerable circumstances and ensure that relevant information is appropriately recorded.</w:t>
      </w:r>
    </w:p>
    <w:p w14:paraId="35176385" w14:textId="77777777" w:rsidR="00B63903" w:rsidRDefault="00B63903" w:rsidP="00B00FAD">
      <w:pPr>
        <w:pStyle w:val="NoSpacing"/>
        <w:rPr>
          <w:rFonts w:ascii="Arial" w:hAnsi="Arial" w:cs="Arial"/>
        </w:rPr>
      </w:pPr>
    </w:p>
    <w:p w14:paraId="6295E8C6" w14:textId="3F503423" w:rsidR="00CA57BA" w:rsidRPr="00B00FAD" w:rsidRDefault="00B63903" w:rsidP="00B63903">
      <w:pPr>
        <w:pStyle w:val="NoSpacing"/>
        <w:ind w:left="720" w:hanging="720"/>
        <w:rPr>
          <w:rFonts w:ascii="Arial" w:hAnsi="Arial" w:cs="Arial"/>
        </w:rPr>
      </w:pPr>
      <w:r>
        <w:rPr>
          <w:rFonts w:ascii="Arial" w:hAnsi="Arial" w:cs="Arial"/>
        </w:rPr>
        <w:t>4.4</w:t>
      </w:r>
      <w:r>
        <w:rPr>
          <w:rFonts w:ascii="Arial" w:hAnsi="Arial" w:cs="Arial"/>
        </w:rPr>
        <w:tab/>
      </w:r>
      <w:r w:rsidR="00CA57BA" w:rsidRPr="00B00FAD">
        <w:rPr>
          <w:rFonts w:ascii="Arial" w:hAnsi="Arial" w:cs="Arial"/>
        </w:rPr>
        <w:t>We will routinely ask customers whether they need additional support. We will explain how we usually deal with the issue that has been raised then ask, “do you need any additional support, for example because of a disability or a special circumstance”. This allows the customer the opportunity to inform us about their circumstances and any reasonable adjustments which should be considered.</w:t>
      </w:r>
    </w:p>
    <w:p w14:paraId="59371E88" w14:textId="77777777" w:rsidR="00B63903" w:rsidRDefault="00B63903" w:rsidP="00B00FAD">
      <w:pPr>
        <w:pStyle w:val="NoSpacing"/>
        <w:rPr>
          <w:rFonts w:ascii="Arial" w:hAnsi="Arial" w:cs="Arial"/>
        </w:rPr>
      </w:pPr>
    </w:p>
    <w:p w14:paraId="2C0FDC62" w14:textId="5B6F69A8" w:rsidR="00CA57BA" w:rsidRPr="00B00FAD" w:rsidRDefault="00B63903" w:rsidP="00B63903">
      <w:pPr>
        <w:pStyle w:val="NoSpacing"/>
        <w:ind w:left="720" w:hanging="720"/>
        <w:rPr>
          <w:rFonts w:ascii="Arial" w:hAnsi="Arial" w:cs="Arial"/>
        </w:rPr>
      </w:pPr>
      <w:r>
        <w:rPr>
          <w:rFonts w:ascii="Arial" w:hAnsi="Arial" w:cs="Arial"/>
        </w:rPr>
        <w:t>4.5</w:t>
      </w:r>
      <w:r>
        <w:rPr>
          <w:rFonts w:ascii="Arial" w:hAnsi="Arial" w:cs="Arial"/>
        </w:rPr>
        <w:tab/>
      </w:r>
      <w:r w:rsidR="00CA57BA" w:rsidRPr="00B00FAD">
        <w:rPr>
          <w:rFonts w:ascii="Arial" w:hAnsi="Arial" w:cs="Arial"/>
        </w:rPr>
        <w:t>All customers can communicate with Broadacres via telephone, email, face to face</w:t>
      </w:r>
      <w:r w:rsidR="007A5B43">
        <w:rPr>
          <w:rFonts w:ascii="Arial" w:hAnsi="Arial" w:cs="Arial"/>
        </w:rPr>
        <w:t>, social media</w:t>
      </w:r>
      <w:r w:rsidR="00CA57BA" w:rsidRPr="00B00FAD">
        <w:rPr>
          <w:rFonts w:ascii="Arial" w:hAnsi="Arial" w:cs="Arial"/>
        </w:rPr>
        <w:t xml:space="preserve"> and by post. Our </w:t>
      </w:r>
      <w:r w:rsidR="007A5B43">
        <w:rPr>
          <w:rFonts w:ascii="Arial" w:hAnsi="Arial" w:cs="Arial"/>
        </w:rPr>
        <w:t>c</w:t>
      </w:r>
      <w:r w:rsidR="00CA57BA" w:rsidRPr="00B00FAD">
        <w:rPr>
          <w:rFonts w:ascii="Arial" w:hAnsi="Arial" w:cs="Arial"/>
        </w:rPr>
        <w:t xml:space="preserve">ontact </w:t>
      </w:r>
      <w:r w:rsidR="007A5B43">
        <w:rPr>
          <w:rFonts w:ascii="Arial" w:hAnsi="Arial" w:cs="Arial"/>
        </w:rPr>
        <w:t>c</w:t>
      </w:r>
      <w:r w:rsidR="00CA57BA" w:rsidRPr="00B00FAD">
        <w:rPr>
          <w:rFonts w:ascii="Arial" w:hAnsi="Arial" w:cs="Arial"/>
        </w:rPr>
        <w:t xml:space="preserve">entre and </w:t>
      </w:r>
      <w:r w:rsidR="007A5B43">
        <w:rPr>
          <w:rFonts w:ascii="Arial" w:hAnsi="Arial" w:cs="Arial"/>
        </w:rPr>
        <w:t>w</w:t>
      </w:r>
      <w:r w:rsidR="00CA57BA" w:rsidRPr="00B00FAD">
        <w:rPr>
          <w:rFonts w:ascii="Arial" w:hAnsi="Arial" w:cs="Arial"/>
        </w:rPr>
        <w:t xml:space="preserve">ebsite provide customers with practical solutions and communication services at the first point of contact. The website provides customers with access to self-service </w:t>
      </w:r>
      <w:r w:rsidR="00CA57BA" w:rsidRPr="00B00FAD">
        <w:rPr>
          <w:rFonts w:ascii="Arial" w:hAnsi="Arial" w:cs="Arial"/>
        </w:rPr>
        <w:lastRenderedPageBreak/>
        <w:t>accessible services and options, such as screen readers, translation</w:t>
      </w:r>
      <w:r w:rsidR="007A5B43">
        <w:rPr>
          <w:rFonts w:ascii="Arial" w:hAnsi="Arial" w:cs="Arial"/>
        </w:rPr>
        <w:t xml:space="preserve"> and l</w:t>
      </w:r>
      <w:r w:rsidR="00CA57BA" w:rsidRPr="00B00FAD">
        <w:rPr>
          <w:rFonts w:ascii="Arial" w:hAnsi="Arial" w:cs="Arial"/>
        </w:rPr>
        <w:t>arge print.</w:t>
      </w:r>
    </w:p>
    <w:p w14:paraId="70621D56" w14:textId="77777777" w:rsidR="00B63903" w:rsidRDefault="00B63903" w:rsidP="00B00FAD">
      <w:pPr>
        <w:pStyle w:val="NoSpacing"/>
        <w:rPr>
          <w:rFonts w:ascii="Arial" w:hAnsi="Arial" w:cs="Arial"/>
        </w:rPr>
      </w:pPr>
    </w:p>
    <w:p w14:paraId="77865704" w14:textId="5755879B" w:rsidR="00CA57BA" w:rsidRPr="00B00FAD" w:rsidRDefault="00B63903" w:rsidP="00B63903">
      <w:pPr>
        <w:pStyle w:val="NoSpacing"/>
        <w:ind w:left="720" w:hanging="720"/>
        <w:rPr>
          <w:rFonts w:ascii="Arial" w:hAnsi="Arial" w:cs="Arial"/>
        </w:rPr>
      </w:pPr>
      <w:r>
        <w:rPr>
          <w:rFonts w:ascii="Arial" w:hAnsi="Arial" w:cs="Arial"/>
        </w:rPr>
        <w:t>4.6</w:t>
      </w:r>
      <w:r>
        <w:rPr>
          <w:rFonts w:ascii="Arial" w:hAnsi="Arial" w:cs="Arial"/>
        </w:rPr>
        <w:tab/>
      </w:r>
      <w:r w:rsidR="00CA57BA" w:rsidRPr="00B00FAD">
        <w:rPr>
          <w:rFonts w:ascii="Arial" w:hAnsi="Arial" w:cs="Arial"/>
        </w:rPr>
        <w:t>The basic person</w:t>
      </w:r>
      <w:r w:rsidR="007A5B43">
        <w:rPr>
          <w:rFonts w:ascii="Arial" w:hAnsi="Arial" w:cs="Arial"/>
        </w:rPr>
        <w:t>al</w:t>
      </w:r>
      <w:r w:rsidR="00CA57BA" w:rsidRPr="00B00FAD">
        <w:rPr>
          <w:rFonts w:ascii="Arial" w:hAnsi="Arial" w:cs="Arial"/>
        </w:rPr>
        <w:t xml:space="preserve"> details include name, preferred name, title, pronoun, address, correspondence address, telephone numbers and email address.</w:t>
      </w:r>
    </w:p>
    <w:p w14:paraId="268AC962" w14:textId="77777777" w:rsidR="00B63903" w:rsidRDefault="00B63903" w:rsidP="00B00FAD">
      <w:pPr>
        <w:pStyle w:val="NoSpacing"/>
        <w:rPr>
          <w:rFonts w:ascii="Arial" w:hAnsi="Arial" w:cs="Arial"/>
        </w:rPr>
      </w:pPr>
    </w:p>
    <w:p w14:paraId="77C5363A" w14:textId="5C353E14" w:rsidR="00CA57BA" w:rsidRPr="00B00FAD" w:rsidRDefault="00B63903" w:rsidP="00B63903">
      <w:pPr>
        <w:pStyle w:val="NoSpacing"/>
        <w:ind w:left="720" w:hanging="720"/>
        <w:rPr>
          <w:rFonts w:ascii="Arial" w:hAnsi="Arial" w:cs="Arial"/>
        </w:rPr>
      </w:pPr>
      <w:r>
        <w:rPr>
          <w:rFonts w:ascii="Arial" w:hAnsi="Arial" w:cs="Arial"/>
        </w:rPr>
        <w:t>4.7</w:t>
      </w:r>
      <w:r>
        <w:rPr>
          <w:rFonts w:ascii="Arial" w:hAnsi="Arial" w:cs="Arial"/>
        </w:rPr>
        <w:tab/>
      </w:r>
      <w:r w:rsidR="00CA57BA" w:rsidRPr="00B00FAD">
        <w:rPr>
          <w:rFonts w:ascii="Arial" w:hAnsi="Arial" w:cs="Arial"/>
        </w:rPr>
        <w:t>The customer can confirm their desire to appoint another person or organisation to represent them at any point during their communications with us. We will record their representative’s details along with the customers confirmation of consent.</w:t>
      </w:r>
    </w:p>
    <w:p w14:paraId="3AC10718" w14:textId="77777777" w:rsidR="00141C2E" w:rsidRDefault="00141C2E" w:rsidP="00B00FAD">
      <w:pPr>
        <w:pStyle w:val="NoSpacing"/>
        <w:rPr>
          <w:rFonts w:ascii="Arial" w:hAnsi="Arial" w:cs="Arial"/>
        </w:rPr>
      </w:pPr>
    </w:p>
    <w:p w14:paraId="63BE3FFC" w14:textId="7E6C0158" w:rsidR="00CA57BA" w:rsidRDefault="00141C2E" w:rsidP="00141C2E">
      <w:pPr>
        <w:pStyle w:val="NoSpacing"/>
        <w:ind w:left="720" w:hanging="720"/>
        <w:rPr>
          <w:rFonts w:ascii="Arial" w:hAnsi="Arial" w:cs="Arial"/>
        </w:rPr>
      </w:pPr>
      <w:r>
        <w:rPr>
          <w:rFonts w:ascii="Arial" w:hAnsi="Arial" w:cs="Arial"/>
        </w:rPr>
        <w:t>4.8</w:t>
      </w:r>
      <w:r>
        <w:rPr>
          <w:rFonts w:ascii="Arial" w:hAnsi="Arial" w:cs="Arial"/>
        </w:rPr>
        <w:tab/>
      </w:r>
      <w:r w:rsidR="00CA57BA" w:rsidRPr="00B00FAD">
        <w:rPr>
          <w:rFonts w:ascii="Arial" w:hAnsi="Arial" w:cs="Arial"/>
        </w:rPr>
        <w:t>The practical communication requirements will be recorded on the customer’s account, alongside the supporting communications information which includes:</w:t>
      </w:r>
    </w:p>
    <w:p w14:paraId="04AE4ECF" w14:textId="77777777" w:rsidR="00141C2E" w:rsidRPr="00B00FAD" w:rsidRDefault="00141C2E" w:rsidP="00141C2E">
      <w:pPr>
        <w:pStyle w:val="NoSpacing"/>
        <w:ind w:left="720" w:hanging="720"/>
        <w:rPr>
          <w:rFonts w:ascii="Arial" w:hAnsi="Arial" w:cs="Arial"/>
        </w:rPr>
      </w:pPr>
    </w:p>
    <w:p w14:paraId="14A99C90" w14:textId="420209B3" w:rsidR="00CA57BA" w:rsidRPr="00FF781E" w:rsidRDefault="00FC7E57" w:rsidP="00FF781E">
      <w:pPr>
        <w:pStyle w:val="NoSpacing"/>
        <w:numPr>
          <w:ilvl w:val="0"/>
          <w:numId w:val="9"/>
        </w:numPr>
        <w:rPr>
          <w:rFonts w:ascii="Arial" w:hAnsi="Arial" w:cs="Arial"/>
        </w:rPr>
      </w:pPr>
      <w:r>
        <w:rPr>
          <w:rFonts w:ascii="Arial" w:hAnsi="Arial" w:cs="Arial"/>
        </w:rPr>
        <w:t xml:space="preserve">their </w:t>
      </w:r>
      <w:r w:rsidR="00CA57BA" w:rsidRPr="00B00FAD">
        <w:rPr>
          <w:rFonts w:ascii="Arial" w:hAnsi="Arial" w:cs="Arial"/>
        </w:rPr>
        <w:t xml:space="preserve">preferred means of contact – such as email, telephone, post </w:t>
      </w:r>
      <w:r w:rsidR="00FF781E">
        <w:rPr>
          <w:rFonts w:ascii="Arial" w:hAnsi="Arial" w:cs="Arial"/>
        </w:rPr>
        <w:t>–</w:t>
      </w:r>
      <w:r w:rsidR="00CA57BA" w:rsidRPr="00FF781E">
        <w:rPr>
          <w:rFonts w:ascii="Arial" w:hAnsi="Arial" w:cs="Arial"/>
        </w:rPr>
        <w:t xml:space="preserve"> we will try to use the preferred method, </w:t>
      </w:r>
      <w:r>
        <w:rPr>
          <w:rFonts w:ascii="Arial" w:hAnsi="Arial" w:cs="Arial"/>
        </w:rPr>
        <w:t xml:space="preserve">but </w:t>
      </w:r>
      <w:r w:rsidR="00CA57BA" w:rsidRPr="00FF781E">
        <w:rPr>
          <w:rFonts w:ascii="Arial" w:hAnsi="Arial" w:cs="Arial"/>
        </w:rPr>
        <w:t>when this is not possible or appropriate we may need to use other methods</w:t>
      </w:r>
      <w:r>
        <w:rPr>
          <w:rFonts w:ascii="Arial" w:hAnsi="Arial" w:cs="Arial"/>
        </w:rPr>
        <w:t>, and</w:t>
      </w:r>
      <w:r w:rsidR="00CA57BA" w:rsidRPr="00FF781E">
        <w:rPr>
          <w:rFonts w:ascii="Arial" w:hAnsi="Arial" w:cs="Arial"/>
        </w:rPr>
        <w:t xml:space="preserve"> we will </w:t>
      </w:r>
      <w:r>
        <w:rPr>
          <w:rFonts w:ascii="Arial" w:hAnsi="Arial" w:cs="Arial"/>
        </w:rPr>
        <w:t>tell you</w:t>
      </w:r>
      <w:r w:rsidR="00CA57BA" w:rsidRPr="00FF781E">
        <w:rPr>
          <w:rFonts w:ascii="Arial" w:hAnsi="Arial" w:cs="Arial"/>
        </w:rPr>
        <w:t xml:space="preserve"> why.</w:t>
      </w:r>
    </w:p>
    <w:p w14:paraId="49E7F703" w14:textId="7EE85BD0" w:rsidR="00CA57BA" w:rsidRPr="00B00FAD" w:rsidRDefault="00CA57BA" w:rsidP="007E5D3A">
      <w:pPr>
        <w:pStyle w:val="NoSpacing"/>
        <w:numPr>
          <w:ilvl w:val="0"/>
          <w:numId w:val="9"/>
        </w:numPr>
        <w:rPr>
          <w:rFonts w:ascii="Arial" w:hAnsi="Arial" w:cs="Arial"/>
        </w:rPr>
      </w:pPr>
      <w:r w:rsidRPr="00B00FAD">
        <w:rPr>
          <w:rFonts w:ascii="Arial" w:hAnsi="Arial" w:cs="Arial"/>
        </w:rPr>
        <w:t xml:space="preserve">what </w:t>
      </w:r>
      <w:r w:rsidR="00FC7E57">
        <w:rPr>
          <w:rFonts w:ascii="Arial" w:hAnsi="Arial" w:cs="Arial"/>
        </w:rPr>
        <w:t xml:space="preserve">we </w:t>
      </w:r>
      <w:r w:rsidRPr="00B00FAD">
        <w:rPr>
          <w:rFonts w:ascii="Arial" w:hAnsi="Arial" w:cs="Arial"/>
        </w:rPr>
        <w:t>should be aware of</w:t>
      </w:r>
      <w:r w:rsidR="00FC7E57">
        <w:rPr>
          <w:rFonts w:ascii="Arial" w:hAnsi="Arial" w:cs="Arial"/>
        </w:rPr>
        <w:t>,</w:t>
      </w:r>
      <w:r w:rsidRPr="00B00FAD">
        <w:rPr>
          <w:rFonts w:ascii="Arial" w:hAnsi="Arial" w:cs="Arial"/>
        </w:rPr>
        <w:t xml:space="preserve"> or need to consider</w:t>
      </w:r>
      <w:r w:rsidR="00FC7E57">
        <w:rPr>
          <w:rFonts w:ascii="Arial" w:hAnsi="Arial" w:cs="Arial"/>
        </w:rPr>
        <w:t>,</w:t>
      </w:r>
      <w:r w:rsidRPr="00B00FAD">
        <w:rPr>
          <w:rFonts w:ascii="Arial" w:hAnsi="Arial" w:cs="Arial"/>
        </w:rPr>
        <w:t xml:space="preserve"> when contacting the customer – such as telephoning in the afternoon.</w:t>
      </w:r>
    </w:p>
    <w:p w14:paraId="62FBF87E" w14:textId="77777777" w:rsidR="00CA57BA" w:rsidRPr="00B00FAD" w:rsidRDefault="00CA57BA" w:rsidP="007E5D3A">
      <w:pPr>
        <w:pStyle w:val="NoSpacing"/>
        <w:numPr>
          <w:ilvl w:val="0"/>
          <w:numId w:val="9"/>
        </w:numPr>
        <w:rPr>
          <w:rFonts w:ascii="Arial" w:hAnsi="Arial" w:cs="Arial"/>
        </w:rPr>
      </w:pPr>
      <w:r w:rsidRPr="00B00FAD">
        <w:rPr>
          <w:rFonts w:ascii="Arial" w:hAnsi="Arial" w:cs="Arial"/>
        </w:rPr>
        <w:t>the requirement for any translation or interpretation services and the language required.</w:t>
      </w:r>
    </w:p>
    <w:p w14:paraId="14942A7E" w14:textId="77777777" w:rsidR="00141C2E" w:rsidRDefault="00141C2E" w:rsidP="00B00FAD">
      <w:pPr>
        <w:pStyle w:val="NoSpacing"/>
        <w:rPr>
          <w:rFonts w:ascii="Arial" w:hAnsi="Arial" w:cs="Arial"/>
        </w:rPr>
      </w:pPr>
    </w:p>
    <w:p w14:paraId="7778E1C5" w14:textId="41510DFA" w:rsidR="00CA57BA" w:rsidRDefault="00141C2E" w:rsidP="00141C2E">
      <w:pPr>
        <w:pStyle w:val="NoSpacing"/>
        <w:ind w:left="720" w:hanging="720"/>
        <w:rPr>
          <w:rFonts w:ascii="Arial" w:hAnsi="Arial" w:cs="Arial"/>
        </w:rPr>
      </w:pPr>
      <w:r>
        <w:rPr>
          <w:rFonts w:ascii="Arial" w:hAnsi="Arial" w:cs="Arial"/>
        </w:rPr>
        <w:t>4.9</w:t>
      </w:r>
      <w:r>
        <w:rPr>
          <w:rFonts w:ascii="Arial" w:hAnsi="Arial" w:cs="Arial"/>
        </w:rPr>
        <w:tab/>
      </w:r>
      <w:r w:rsidR="00CA57BA" w:rsidRPr="00B00FAD">
        <w:rPr>
          <w:rFonts w:ascii="Arial" w:hAnsi="Arial" w:cs="Arial"/>
        </w:rPr>
        <w:t>The basic customer details and communication information collected at the first point of contact helps ensure our colleagues:</w:t>
      </w:r>
    </w:p>
    <w:p w14:paraId="582353B0" w14:textId="77777777" w:rsidR="00A76EEA" w:rsidRPr="00B00FAD" w:rsidRDefault="00A76EEA" w:rsidP="00141C2E">
      <w:pPr>
        <w:pStyle w:val="NoSpacing"/>
        <w:ind w:left="720" w:hanging="720"/>
        <w:rPr>
          <w:rFonts w:ascii="Arial" w:hAnsi="Arial" w:cs="Arial"/>
        </w:rPr>
      </w:pPr>
    </w:p>
    <w:p w14:paraId="737A4743" w14:textId="36845CD7" w:rsidR="00CA57BA" w:rsidRPr="00B00FAD" w:rsidRDefault="00CA57BA" w:rsidP="007E5D3A">
      <w:pPr>
        <w:pStyle w:val="NoSpacing"/>
        <w:numPr>
          <w:ilvl w:val="0"/>
          <w:numId w:val="10"/>
        </w:numPr>
        <w:rPr>
          <w:rFonts w:ascii="Arial" w:hAnsi="Arial" w:cs="Arial"/>
        </w:rPr>
      </w:pPr>
      <w:r w:rsidRPr="00B00FAD">
        <w:rPr>
          <w:rFonts w:ascii="Arial" w:hAnsi="Arial" w:cs="Arial"/>
        </w:rPr>
        <w:t>address the customer appropriately, using their preferred name and pronoun</w:t>
      </w:r>
    </w:p>
    <w:p w14:paraId="350CC98E" w14:textId="00D05B0E" w:rsidR="00CA57BA" w:rsidRPr="00B00FAD" w:rsidRDefault="00CA57BA" w:rsidP="007E5D3A">
      <w:pPr>
        <w:pStyle w:val="NoSpacing"/>
        <w:numPr>
          <w:ilvl w:val="0"/>
          <w:numId w:val="10"/>
        </w:numPr>
        <w:rPr>
          <w:rFonts w:ascii="Arial" w:hAnsi="Arial" w:cs="Arial"/>
        </w:rPr>
      </w:pPr>
      <w:r w:rsidRPr="00B00FAD">
        <w:rPr>
          <w:rFonts w:ascii="Arial" w:hAnsi="Arial" w:cs="Arial"/>
        </w:rPr>
        <w:t>use their preferred contact</w:t>
      </w:r>
      <w:r w:rsidR="007A5B43">
        <w:rPr>
          <w:rFonts w:ascii="Arial" w:hAnsi="Arial" w:cs="Arial"/>
        </w:rPr>
        <w:t xml:space="preserve"> method</w:t>
      </w:r>
    </w:p>
    <w:p w14:paraId="1323FA92" w14:textId="21EADE7C" w:rsidR="00141C2E" w:rsidRDefault="00CA57BA" w:rsidP="00B00FAD">
      <w:pPr>
        <w:pStyle w:val="NoSpacing"/>
        <w:numPr>
          <w:ilvl w:val="0"/>
          <w:numId w:val="10"/>
        </w:numPr>
        <w:rPr>
          <w:rFonts w:ascii="Arial" w:hAnsi="Arial" w:cs="Arial"/>
        </w:rPr>
      </w:pPr>
      <w:r w:rsidRPr="007A5B43">
        <w:rPr>
          <w:rFonts w:ascii="Arial" w:hAnsi="Arial" w:cs="Arial"/>
        </w:rPr>
        <w:t>adapt the communication</w:t>
      </w:r>
      <w:r w:rsidR="007A5B43" w:rsidRPr="007A5B43">
        <w:rPr>
          <w:rFonts w:ascii="Arial" w:hAnsi="Arial" w:cs="Arial"/>
        </w:rPr>
        <w:t xml:space="preserve"> channel</w:t>
      </w:r>
    </w:p>
    <w:p w14:paraId="478CED89" w14:textId="77777777" w:rsidR="007A5B43" w:rsidRPr="007A5B43" w:rsidRDefault="007A5B43" w:rsidP="007A5B43">
      <w:pPr>
        <w:pStyle w:val="NoSpacing"/>
        <w:ind w:left="1080"/>
        <w:rPr>
          <w:rFonts w:ascii="Arial" w:hAnsi="Arial" w:cs="Arial"/>
        </w:rPr>
      </w:pPr>
    </w:p>
    <w:p w14:paraId="14458761" w14:textId="30FCCB3A" w:rsidR="00CA57BA" w:rsidRPr="00B00FAD" w:rsidRDefault="00CA57BA" w:rsidP="00FC7E57">
      <w:pPr>
        <w:pStyle w:val="NoSpacing"/>
        <w:ind w:left="720"/>
        <w:rPr>
          <w:rFonts w:ascii="Arial" w:hAnsi="Arial" w:cs="Arial"/>
        </w:rPr>
      </w:pPr>
      <w:r w:rsidRPr="00B00FAD">
        <w:rPr>
          <w:rFonts w:ascii="Arial" w:hAnsi="Arial" w:cs="Arial"/>
        </w:rPr>
        <w:t>Colleagues will take these practical steps to ensure that customer’s requirements are met when communicating with them.</w:t>
      </w:r>
    </w:p>
    <w:p w14:paraId="183DA2E2" w14:textId="77777777" w:rsidR="00141C2E" w:rsidRDefault="00141C2E" w:rsidP="00B00FAD">
      <w:pPr>
        <w:pStyle w:val="NoSpacing"/>
        <w:rPr>
          <w:rFonts w:ascii="Arial" w:hAnsi="Arial" w:cs="Arial"/>
        </w:rPr>
      </w:pPr>
    </w:p>
    <w:p w14:paraId="4A6748C3" w14:textId="08CC4241" w:rsidR="00CA57BA" w:rsidRPr="00B00FAD" w:rsidRDefault="00141C2E" w:rsidP="00141C2E">
      <w:pPr>
        <w:pStyle w:val="NoSpacing"/>
        <w:ind w:left="720" w:hanging="720"/>
        <w:rPr>
          <w:rFonts w:ascii="Arial" w:hAnsi="Arial" w:cs="Arial"/>
        </w:rPr>
      </w:pPr>
      <w:r>
        <w:rPr>
          <w:rFonts w:ascii="Arial" w:hAnsi="Arial" w:cs="Arial"/>
        </w:rPr>
        <w:t>4.1</w:t>
      </w:r>
      <w:r w:rsidR="00FC7E57">
        <w:rPr>
          <w:rFonts w:ascii="Arial" w:hAnsi="Arial" w:cs="Arial"/>
        </w:rPr>
        <w:t>0</w:t>
      </w:r>
      <w:r>
        <w:rPr>
          <w:rFonts w:ascii="Arial" w:hAnsi="Arial" w:cs="Arial"/>
        </w:rPr>
        <w:tab/>
      </w:r>
      <w:r w:rsidR="00CA57BA" w:rsidRPr="00B00FAD">
        <w:rPr>
          <w:rFonts w:ascii="Arial" w:hAnsi="Arial" w:cs="Arial"/>
        </w:rPr>
        <w:t>If the customer is unsure if the standard offer meets their needs</w:t>
      </w:r>
      <w:r w:rsidR="00FC7E57">
        <w:rPr>
          <w:rFonts w:ascii="Arial" w:hAnsi="Arial" w:cs="Arial"/>
        </w:rPr>
        <w:t>,</w:t>
      </w:r>
      <w:r w:rsidR="00CA57BA" w:rsidRPr="00B00FAD">
        <w:rPr>
          <w:rFonts w:ascii="Arial" w:hAnsi="Arial" w:cs="Arial"/>
        </w:rPr>
        <w:t xml:space="preserve"> or it does not enable us to effectively communicate with the customer, they will be offered a tailored service.</w:t>
      </w:r>
    </w:p>
    <w:p w14:paraId="78F153E4" w14:textId="77777777" w:rsidR="00141C2E" w:rsidRDefault="00141C2E" w:rsidP="00B00FAD">
      <w:pPr>
        <w:pStyle w:val="NoSpacing"/>
        <w:rPr>
          <w:rFonts w:ascii="Arial" w:hAnsi="Arial" w:cs="Arial"/>
        </w:rPr>
      </w:pPr>
    </w:p>
    <w:p w14:paraId="775F4757" w14:textId="23077458" w:rsidR="00CA57BA" w:rsidRPr="00B00FAD" w:rsidRDefault="00141C2E" w:rsidP="00141C2E">
      <w:pPr>
        <w:pStyle w:val="NoSpacing"/>
        <w:ind w:left="720" w:hanging="720"/>
        <w:rPr>
          <w:rFonts w:ascii="Arial" w:hAnsi="Arial" w:cs="Arial"/>
        </w:rPr>
      </w:pPr>
      <w:r>
        <w:rPr>
          <w:rFonts w:ascii="Arial" w:hAnsi="Arial" w:cs="Arial"/>
        </w:rPr>
        <w:t>4.1</w:t>
      </w:r>
      <w:r w:rsidR="00FC7E57">
        <w:rPr>
          <w:rFonts w:ascii="Arial" w:hAnsi="Arial" w:cs="Arial"/>
        </w:rPr>
        <w:t>1</w:t>
      </w:r>
      <w:r>
        <w:rPr>
          <w:rFonts w:ascii="Arial" w:hAnsi="Arial" w:cs="Arial"/>
        </w:rPr>
        <w:tab/>
      </w:r>
      <w:r w:rsidR="00CA57BA" w:rsidRPr="00B00FAD">
        <w:rPr>
          <w:rFonts w:ascii="Arial" w:hAnsi="Arial" w:cs="Arial"/>
        </w:rPr>
        <w:t>The tailored service requires us to assess the customer’s needs, to help us best understand and establish if and how this can be achieved.</w:t>
      </w:r>
    </w:p>
    <w:p w14:paraId="76D62AFB" w14:textId="77777777" w:rsidR="00141C2E" w:rsidRDefault="00141C2E" w:rsidP="00B00FAD">
      <w:pPr>
        <w:pStyle w:val="NoSpacing"/>
        <w:rPr>
          <w:rFonts w:ascii="Arial" w:hAnsi="Arial" w:cs="Arial"/>
        </w:rPr>
      </w:pPr>
    </w:p>
    <w:p w14:paraId="1D40C107" w14:textId="58B57216" w:rsidR="00CA57BA" w:rsidRPr="00B00FAD" w:rsidRDefault="00141C2E" w:rsidP="00141C2E">
      <w:pPr>
        <w:pStyle w:val="NoSpacing"/>
        <w:ind w:left="720" w:hanging="720"/>
        <w:rPr>
          <w:rFonts w:ascii="Arial" w:hAnsi="Arial" w:cs="Arial"/>
        </w:rPr>
      </w:pPr>
      <w:r>
        <w:rPr>
          <w:rFonts w:ascii="Arial" w:hAnsi="Arial" w:cs="Arial"/>
        </w:rPr>
        <w:t>4.1</w:t>
      </w:r>
      <w:r w:rsidR="00FC7E57">
        <w:rPr>
          <w:rFonts w:ascii="Arial" w:hAnsi="Arial" w:cs="Arial"/>
        </w:rPr>
        <w:t>2</w:t>
      </w:r>
      <w:r>
        <w:rPr>
          <w:rFonts w:ascii="Arial" w:hAnsi="Arial" w:cs="Arial"/>
        </w:rPr>
        <w:tab/>
      </w:r>
      <w:r w:rsidR="00CA57BA" w:rsidRPr="00B00FAD">
        <w:rPr>
          <w:rFonts w:ascii="Arial" w:hAnsi="Arial" w:cs="Arial"/>
        </w:rPr>
        <w:t>If we are not able to meet the needs of the customer through “our service offer” we will proactively work with the customer to enable us to provide an appropriate, reasonable and practicable adjustment to our service.</w:t>
      </w:r>
    </w:p>
    <w:p w14:paraId="7E9812E5" w14:textId="77777777" w:rsidR="00141C2E" w:rsidRDefault="00141C2E" w:rsidP="00B00FAD">
      <w:pPr>
        <w:pStyle w:val="NoSpacing"/>
        <w:rPr>
          <w:rFonts w:ascii="Arial" w:hAnsi="Arial" w:cs="Arial"/>
        </w:rPr>
      </w:pPr>
    </w:p>
    <w:p w14:paraId="5839FD16" w14:textId="38ACF353" w:rsidR="00CA57BA" w:rsidRDefault="00141C2E" w:rsidP="00141C2E">
      <w:pPr>
        <w:pStyle w:val="NoSpacing"/>
        <w:ind w:left="720" w:hanging="720"/>
        <w:rPr>
          <w:rFonts w:ascii="Arial" w:hAnsi="Arial" w:cs="Arial"/>
        </w:rPr>
      </w:pPr>
      <w:r>
        <w:rPr>
          <w:rFonts w:ascii="Arial" w:hAnsi="Arial" w:cs="Arial"/>
        </w:rPr>
        <w:t>4.1</w:t>
      </w:r>
      <w:r w:rsidR="00FC7E57">
        <w:rPr>
          <w:rFonts w:ascii="Arial" w:hAnsi="Arial" w:cs="Arial"/>
        </w:rPr>
        <w:t>3</w:t>
      </w:r>
      <w:r>
        <w:rPr>
          <w:rFonts w:ascii="Arial" w:hAnsi="Arial" w:cs="Arial"/>
        </w:rPr>
        <w:tab/>
      </w:r>
      <w:r w:rsidR="00CA57BA" w:rsidRPr="00B00FAD">
        <w:rPr>
          <w:rFonts w:ascii="Arial" w:hAnsi="Arial" w:cs="Arial"/>
        </w:rPr>
        <w:t>Customers may not know our processes and taking this approach helps us understand how we can best support them. We will request information to help us by asking:</w:t>
      </w:r>
    </w:p>
    <w:p w14:paraId="0A7A7D5C" w14:textId="77777777" w:rsidR="00141C2E" w:rsidRPr="00B00FAD" w:rsidRDefault="00141C2E" w:rsidP="00141C2E">
      <w:pPr>
        <w:pStyle w:val="NoSpacing"/>
        <w:ind w:left="720" w:hanging="720"/>
        <w:rPr>
          <w:rFonts w:ascii="Arial" w:hAnsi="Arial" w:cs="Arial"/>
        </w:rPr>
      </w:pPr>
    </w:p>
    <w:p w14:paraId="43AF2323" w14:textId="0FBF42BF" w:rsidR="00CA57BA" w:rsidRPr="00B00FAD" w:rsidRDefault="00CA57BA" w:rsidP="007E5D3A">
      <w:pPr>
        <w:pStyle w:val="NoSpacing"/>
        <w:numPr>
          <w:ilvl w:val="0"/>
          <w:numId w:val="11"/>
        </w:numPr>
        <w:ind w:left="1080"/>
        <w:rPr>
          <w:rFonts w:ascii="Arial" w:hAnsi="Arial" w:cs="Arial"/>
        </w:rPr>
      </w:pPr>
      <w:r w:rsidRPr="00B00FAD">
        <w:rPr>
          <w:rFonts w:ascii="Arial" w:hAnsi="Arial" w:cs="Arial"/>
        </w:rPr>
        <w:t>the reason why they have requested us to tailor or adjust the service</w:t>
      </w:r>
    </w:p>
    <w:p w14:paraId="30E3D001" w14:textId="1FDE3D80" w:rsidR="00CA57BA" w:rsidRPr="00B00FAD" w:rsidRDefault="00CA57BA" w:rsidP="007E5D3A">
      <w:pPr>
        <w:pStyle w:val="NoSpacing"/>
        <w:numPr>
          <w:ilvl w:val="0"/>
          <w:numId w:val="11"/>
        </w:numPr>
        <w:ind w:left="1080"/>
        <w:rPr>
          <w:rFonts w:ascii="Arial" w:hAnsi="Arial" w:cs="Arial"/>
        </w:rPr>
      </w:pPr>
      <w:r w:rsidRPr="00B00FAD">
        <w:rPr>
          <w:rFonts w:ascii="Arial" w:hAnsi="Arial" w:cs="Arial"/>
        </w:rPr>
        <w:lastRenderedPageBreak/>
        <w:t>what they would like to share with us about themsel</w:t>
      </w:r>
      <w:r w:rsidR="00FC7E57">
        <w:rPr>
          <w:rFonts w:ascii="Arial" w:hAnsi="Arial" w:cs="Arial"/>
        </w:rPr>
        <w:t>ves</w:t>
      </w:r>
      <w:r w:rsidRPr="00B00FAD">
        <w:rPr>
          <w:rFonts w:ascii="Arial" w:hAnsi="Arial" w:cs="Arial"/>
        </w:rPr>
        <w:t>, for example, if they have a disability, are neurodivergent or have a vulnerability</w:t>
      </w:r>
    </w:p>
    <w:p w14:paraId="2EAF8B7C" w14:textId="77777777" w:rsidR="00CA57BA" w:rsidRPr="00B00FAD" w:rsidRDefault="00CA57BA" w:rsidP="007E5D3A">
      <w:pPr>
        <w:pStyle w:val="NoSpacing"/>
        <w:numPr>
          <w:ilvl w:val="0"/>
          <w:numId w:val="11"/>
        </w:numPr>
        <w:ind w:left="1080"/>
        <w:rPr>
          <w:rFonts w:ascii="Arial" w:hAnsi="Arial" w:cs="Arial"/>
        </w:rPr>
      </w:pPr>
      <w:r w:rsidRPr="00B00FAD">
        <w:rPr>
          <w:rFonts w:ascii="Arial" w:hAnsi="Arial" w:cs="Arial"/>
        </w:rPr>
        <w:t>if they require support understanding the information we provide</w:t>
      </w:r>
    </w:p>
    <w:p w14:paraId="1F86D4B6" w14:textId="34272EE8" w:rsidR="00CA57BA" w:rsidRPr="00B00FAD" w:rsidRDefault="00CA57BA" w:rsidP="007E5D3A">
      <w:pPr>
        <w:pStyle w:val="NoSpacing"/>
        <w:numPr>
          <w:ilvl w:val="0"/>
          <w:numId w:val="11"/>
        </w:numPr>
        <w:ind w:left="1080"/>
        <w:rPr>
          <w:rFonts w:ascii="Arial" w:hAnsi="Arial" w:cs="Arial"/>
        </w:rPr>
      </w:pPr>
      <w:r w:rsidRPr="00B00FAD">
        <w:rPr>
          <w:rFonts w:ascii="Arial" w:hAnsi="Arial" w:cs="Arial"/>
        </w:rPr>
        <w:t xml:space="preserve">what they would like us to </w:t>
      </w:r>
      <w:r w:rsidR="009914E1" w:rsidRPr="00B00FAD">
        <w:rPr>
          <w:rFonts w:ascii="Arial" w:hAnsi="Arial" w:cs="Arial"/>
        </w:rPr>
        <w:t>consider</w:t>
      </w:r>
      <w:r w:rsidRPr="00B00FAD">
        <w:rPr>
          <w:rFonts w:ascii="Arial" w:hAnsi="Arial" w:cs="Arial"/>
        </w:rPr>
        <w:t xml:space="preserve"> when communicating with them</w:t>
      </w:r>
    </w:p>
    <w:p w14:paraId="6357EFD7" w14:textId="618EB1DC" w:rsidR="00CA57BA" w:rsidRPr="00141C2E" w:rsidRDefault="00CA57BA" w:rsidP="007E5D3A">
      <w:pPr>
        <w:pStyle w:val="NoSpacing"/>
        <w:numPr>
          <w:ilvl w:val="0"/>
          <w:numId w:val="11"/>
        </w:numPr>
        <w:ind w:left="1080"/>
        <w:rPr>
          <w:rFonts w:ascii="Arial" w:hAnsi="Arial" w:cs="Arial"/>
        </w:rPr>
      </w:pPr>
      <w:r w:rsidRPr="00B00FAD">
        <w:rPr>
          <w:rFonts w:ascii="Arial" w:hAnsi="Arial" w:cs="Arial"/>
        </w:rPr>
        <w:t xml:space="preserve">what they would like us to do differently </w:t>
      </w:r>
      <w:r w:rsidR="00243B09">
        <w:rPr>
          <w:rFonts w:ascii="Arial" w:hAnsi="Arial" w:cs="Arial"/>
        </w:rPr>
        <w:t>(</w:t>
      </w:r>
      <w:r w:rsidRPr="00B00FAD">
        <w:rPr>
          <w:rFonts w:ascii="Arial" w:hAnsi="Arial" w:cs="Arial"/>
        </w:rPr>
        <w:t>whilst we take a proactive approach by providing options and suggestions of how we can adjust the service and linking it to what has been shared with us</w:t>
      </w:r>
      <w:r w:rsidR="00243B09">
        <w:rPr>
          <w:rFonts w:ascii="Arial" w:hAnsi="Arial" w:cs="Arial"/>
        </w:rPr>
        <w:t>)</w:t>
      </w:r>
    </w:p>
    <w:p w14:paraId="3F98F4E8" w14:textId="491E8E23" w:rsidR="00CA57BA" w:rsidRDefault="00CA57BA" w:rsidP="007E5D3A">
      <w:pPr>
        <w:pStyle w:val="NoSpacing"/>
        <w:numPr>
          <w:ilvl w:val="0"/>
          <w:numId w:val="11"/>
        </w:numPr>
        <w:ind w:left="1080"/>
        <w:rPr>
          <w:rFonts w:ascii="Arial" w:hAnsi="Arial" w:cs="Arial"/>
        </w:rPr>
      </w:pPr>
      <w:r w:rsidRPr="00B00FAD">
        <w:rPr>
          <w:rFonts w:ascii="Arial" w:hAnsi="Arial" w:cs="Arial"/>
        </w:rPr>
        <w:t>if there is any other information they want to share about the</w:t>
      </w:r>
      <w:r w:rsidR="007A5B43">
        <w:rPr>
          <w:rFonts w:ascii="Arial" w:hAnsi="Arial" w:cs="Arial"/>
        </w:rPr>
        <w:t>ir</w:t>
      </w:r>
      <w:r w:rsidRPr="00B00FAD">
        <w:rPr>
          <w:rFonts w:ascii="Arial" w:hAnsi="Arial" w:cs="Arial"/>
        </w:rPr>
        <w:t xml:space="preserve"> household and the household members</w:t>
      </w:r>
      <w:r w:rsidR="00884549">
        <w:rPr>
          <w:rFonts w:ascii="Arial" w:hAnsi="Arial" w:cs="Arial"/>
        </w:rPr>
        <w:t xml:space="preserve"> (t</w:t>
      </w:r>
      <w:r w:rsidRPr="00B00FAD">
        <w:rPr>
          <w:rFonts w:ascii="Arial" w:hAnsi="Arial" w:cs="Arial"/>
        </w:rPr>
        <w:t xml:space="preserve">his is to understand if a member of the household is disabled, neurodivergent or vulnerable which should be </w:t>
      </w:r>
      <w:r w:rsidR="00594462" w:rsidRPr="00B00FAD">
        <w:rPr>
          <w:rFonts w:ascii="Arial" w:hAnsi="Arial" w:cs="Arial"/>
        </w:rPr>
        <w:t>considered</w:t>
      </w:r>
      <w:r w:rsidRPr="00B00FAD">
        <w:rPr>
          <w:rFonts w:ascii="Arial" w:hAnsi="Arial" w:cs="Arial"/>
        </w:rPr>
        <w:t xml:space="preserve"> when considering their request</w:t>
      </w:r>
      <w:r w:rsidR="00884549">
        <w:rPr>
          <w:rFonts w:ascii="Arial" w:hAnsi="Arial" w:cs="Arial"/>
        </w:rPr>
        <w:t>)</w:t>
      </w:r>
    </w:p>
    <w:p w14:paraId="5DA5A609" w14:textId="77777777" w:rsidR="00141C2E" w:rsidRPr="00B00FAD" w:rsidRDefault="00141C2E" w:rsidP="00B00FAD">
      <w:pPr>
        <w:pStyle w:val="NoSpacing"/>
        <w:rPr>
          <w:rFonts w:ascii="Arial" w:hAnsi="Arial" w:cs="Arial"/>
        </w:rPr>
      </w:pPr>
    </w:p>
    <w:p w14:paraId="69F82E0A" w14:textId="3ED1919E" w:rsidR="00CA57BA" w:rsidRPr="00B00FAD" w:rsidRDefault="00141C2E" w:rsidP="00141C2E">
      <w:pPr>
        <w:pStyle w:val="NoSpacing"/>
        <w:ind w:left="720" w:hanging="720"/>
        <w:rPr>
          <w:rFonts w:ascii="Arial" w:hAnsi="Arial" w:cs="Arial"/>
        </w:rPr>
      </w:pPr>
      <w:r>
        <w:rPr>
          <w:rFonts w:ascii="Arial" w:hAnsi="Arial" w:cs="Arial"/>
        </w:rPr>
        <w:t>4.1</w:t>
      </w:r>
      <w:r w:rsidR="00FC7E57">
        <w:rPr>
          <w:rFonts w:ascii="Arial" w:hAnsi="Arial" w:cs="Arial"/>
        </w:rPr>
        <w:t>4</w:t>
      </w:r>
      <w:r>
        <w:rPr>
          <w:rFonts w:ascii="Arial" w:hAnsi="Arial" w:cs="Arial"/>
        </w:rPr>
        <w:tab/>
      </w:r>
      <w:r w:rsidR="00CA57BA" w:rsidRPr="00B00FAD">
        <w:rPr>
          <w:rFonts w:ascii="Arial" w:hAnsi="Arial" w:cs="Arial"/>
        </w:rPr>
        <w:t>On receipt of the customer and household information we can then gain a holistic view of their needs</w:t>
      </w:r>
      <w:r w:rsidR="007A5B43">
        <w:rPr>
          <w:rFonts w:ascii="Arial" w:hAnsi="Arial" w:cs="Arial"/>
        </w:rPr>
        <w:t>. T</w:t>
      </w:r>
      <w:r w:rsidR="00CA57BA" w:rsidRPr="00B00FAD">
        <w:rPr>
          <w:rFonts w:ascii="Arial" w:hAnsi="Arial" w:cs="Arial"/>
        </w:rPr>
        <w:t>his enables us to assess the request, what we can achieve and what is deliverable.</w:t>
      </w:r>
    </w:p>
    <w:p w14:paraId="6096AB78" w14:textId="77777777" w:rsidR="00141C2E" w:rsidRDefault="00141C2E" w:rsidP="00B00FAD">
      <w:pPr>
        <w:pStyle w:val="NoSpacing"/>
        <w:rPr>
          <w:rFonts w:ascii="Arial" w:hAnsi="Arial" w:cs="Arial"/>
          <w:u w:val="single"/>
        </w:rPr>
      </w:pPr>
    </w:p>
    <w:p w14:paraId="710B1397" w14:textId="1B205BA7" w:rsidR="00CA57BA" w:rsidRPr="00141C2E" w:rsidRDefault="00CA57BA" w:rsidP="007E5D3A">
      <w:pPr>
        <w:pStyle w:val="NoSpacing"/>
        <w:numPr>
          <w:ilvl w:val="0"/>
          <w:numId w:val="1"/>
        </w:numPr>
        <w:rPr>
          <w:rFonts w:ascii="Arial" w:hAnsi="Arial" w:cs="Arial"/>
          <w:b/>
          <w:bCs/>
        </w:rPr>
      </w:pPr>
      <w:r w:rsidRPr="00141C2E">
        <w:rPr>
          <w:rFonts w:ascii="Arial" w:hAnsi="Arial" w:cs="Arial"/>
          <w:b/>
          <w:bCs/>
        </w:rPr>
        <w:t xml:space="preserve">Reasonable </w:t>
      </w:r>
      <w:r w:rsidR="009914E1">
        <w:rPr>
          <w:rFonts w:ascii="Arial" w:hAnsi="Arial" w:cs="Arial"/>
          <w:b/>
          <w:bCs/>
        </w:rPr>
        <w:t>a</w:t>
      </w:r>
      <w:r w:rsidRPr="00141C2E">
        <w:rPr>
          <w:rFonts w:ascii="Arial" w:hAnsi="Arial" w:cs="Arial"/>
          <w:b/>
          <w:bCs/>
        </w:rPr>
        <w:t xml:space="preserve">djustment </w:t>
      </w:r>
      <w:r w:rsidR="009914E1">
        <w:rPr>
          <w:rFonts w:ascii="Arial" w:hAnsi="Arial" w:cs="Arial"/>
          <w:b/>
          <w:bCs/>
        </w:rPr>
        <w:t>r</w:t>
      </w:r>
      <w:r w:rsidRPr="00141C2E">
        <w:rPr>
          <w:rFonts w:ascii="Arial" w:hAnsi="Arial" w:cs="Arial"/>
          <w:b/>
          <w:bCs/>
        </w:rPr>
        <w:t>equest</w:t>
      </w:r>
    </w:p>
    <w:p w14:paraId="4E1A7971" w14:textId="77777777" w:rsidR="00141C2E" w:rsidRDefault="00141C2E" w:rsidP="00B00FAD">
      <w:pPr>
        <w:pStyle w:val="NoSpacing"/>
        <w:rPr>
          <w:rFonts w:ascii="Arial" w:hAnsi="Arial" w:cs="Arial"/>
        </w:rPr>
      </w:pPr>
    </w:p>
    <w:p w14:paraId="50FB7F84" w14:textId="20FB839A" w:rsidR="00CA57BA" w:rsidRDefault="00141C2E" w:rsidP="00B00FAD">
      <w:pPr>
        <w:pStyle w:val="NoSpacing"/>
        <w:rPr>
          <w:rFonts w:ascii="Arial" w:hAnsi="Arial" w:cs="Arial"/>
        </w:rPr>
      </w:pPr>
      <w:r>
        <w:rPr>
          <w:rFonts w:ascii="Arial" w:hAnsi="Arial" w:cs="Arial"/>
        </w:rPr>
        <w:t>5.1</w:t>
      </w:r>
      <w:r>
        <w:rPr>
          <w:rFonts w:ascii="Arial" w:hAnsi="Arial" w:cs="Arial"/>
        </w:rPr>
        <w:tab/>
      </w:r>
      <w:r w:rsidR="00CA57BA" w:rsidRPr="00B00FAD">
        <w:rPr>
          <w:rFonts w:ascii="Arial" w:hAnsi="Arial" w:cs="Arial"/>
        </w:rPr>
        <w:t>For each request we will</w:t>
      </w:r>
      <w:r w:rsidR="000B76F5">
        <w:rPr>
          <w:rFonts w:ascii="Arial" w:hAnsi="Arial" w:cs="Arial"/>
        </w:rPr>
        <w:t>:</w:t>
      </w:r>
    </w:p>
    <w:p w14:paraId="7C33AAEF" w14:textId="77777777" w:rsidR="00141C2E" w:rsidRPr="00B00FAD" w:rsidRDefault="00141C2E" w:rsidP="00B00FAD">
      <w:pPr>
        <w:pStyle w:val="NoSpacing"/>
        <w:rPr>
          <w:rFonts w:ascii="Arial" w:hAnsi="Arial" w:cs="Arial"/>
        </w:rPr>
      </w:pPr>
    </w:p>
    <w:p w14:paraId="5B57C7F0" w14:textId="322D5A3B" w:rsidR="00CA57BA" w:rsidRPr="00B00FAD" w:rsidRDefault="00594462" w:rsidP="007E5D3A">
      <w:pPr>
        <w:pStyle w:val="NoSpacing"/>
        <w:numPr>
          <w:ilvl w:val="0"/>
          <w:numId w:val="12"/>
        </w:numPr>
        <w:rPr>
          <w:rFonts w:ascii="Arial" w:hAnsi="Arial" w:cs="Arial"/>
        </w:rPr>
      </w:pPr>
      <w:r>
        <w:rPr>
          <w:rFonts w:ascii="Arial" w:hAnsi="Arial" w:cs="Arial"/>
        </w:rPr>
        <w:t>n</w:t>
      </w:r>
      <w:r w:rsidR="00CA57BA" w:rsidRPr="00B00FAD">
        <w:rPr>
          <w:rFonts w:ascii="Arial" w:hAnsi="Arial" w:cs="Arial"/>
        </w:rPr>
        <w:t>ever make assumptions about whether someone needs an adjustment or what that adjustment may be</w:t>
      </w:r>
    </w:p>
    <w:p w14:paraId="519E2BFC" w14:textId="175BD915" w:rsidR="00CA57BA" w:rsidRPr="00B00FAD" w:rsidRDefault="00594462" w:rsidP="007E5D3A">
      <w:pPr>
        <w:pStyle w:val="NoSpacing"/>
        <w:numPr>
          <w:ilvl w:val="0"/>
          <w:numId w:val="12"/>
        </w:numPr>
        <w:rPr>
          <w:rFonts w:ascii="Arial" w:hAnsi="Arial" w:cs="Arial"/>
        </w:rPr>
      </w:pPr>
      <w:r>
        <w:rPr>
          <w:rFonts w:ascii="Arial" w:hAnsi="Arial" w:cs="Arial"/>
        </w:rPr>
        <w:t>a</w:t>
      </w:r>
      <w:r w:rsidR="00CA57BA" w:rsidRPr="00B00FAD">
        <w:rPr>
          <w:rFonts w:ascii="Arial" w:hAnsi="Arial" w:cs="Arial"/>
        </w:rPr>
        <w:t>lways consider how best to overcome the difficulty facing the customer</w:t>
      </w:r>
    </w:p>
    <w:p w14:paraId="3C0A4EAB" w14:textId="7704FF49" w:rsidR="00CA57BA" w:rsidRPr="00B00FAD" w:rsidRDefault="00594462" w:rsidP="007E5D3A">
      <w:pPr>
        <w:pStyle w:val="NoSpacing"/>
        <w:numPr>
          <w:ilvl w:val="0"/>
          <w:numId w:val="12"/>
        </w:numPr>
        <w:rPr>
          <w:rFonts w:ascii="Arial" w:hAnsi="Arial" w:cs="Arial"/>
        </w:rPr>
      </w:pPr>
      <w:r>
        <w:rPr>
          <w:rFonts w:ascii="Arial" w:hAnsi="Arial" w:cs="Arial"/>
        </w:rPr>
        <w:t>c</w:t>
      </w:r>
      <w:r w:rsidR="00CA57BA" w:rsidRPr="00B00FAD">
        <w:rPr>
          <w:rFonts w:ascii="Arial" w:hAnsi="Arial" w:cs="Arial"/>
        </w:rPr>
        <w:t>onsider the effectiveness of the adjustment to make sure it fully addresses the issue it’s meant to overcome</w:t>
      </w:r>
    </w:p>
    <w:p w14:paraId="7278D414" w14:textId="7A4453E4" w:rsidR="00CA57BA" w:rsidRPr="00B00FAD" w:rsidRDefault="00594462" w:rsidP="007E5D3A">
      <w:pPr>
        <w:pStyle w:val="NoSpacing"/>
        <w:numPr>
          <w:ilvl w:val="0"/>
          <w:numId w:val="12"/>
        </w:numPr>
        <w:rPr>
          <w:rFonts w:ascii="Arial" w:hAnsi="Arial" w:cs="Arial"/>
        </w:rPr>
      </w:pPr>
      <w:r>
        <w:rPr>
          <w:rFonts w:ascii="Arial" w:hAnsi="Arial" w:cs="Arial"/>
        </w:rPr>
        <w:t>c</w:t>
      </w:r>
      <w:r w:rsidR="00CA57BA" w:rsidRPr="00B00FAD">
        <w:rPr>
          <w:rFonts w:ascii="Arial" w:hAnsi="Arial" w:cs="Arial"/>
        </w:rPr>
        <w:t>onsider if we’re practically able to provide the reasonable adjustment</w:t>
      </w:r>
      <w:r>
        <w:rPr>
          <w:rFonts w:ascii="Arial" w:hAnsi="Arial" w:cs="Arial"/>
        </w:rPr>
        <w:t xml:space="preserve"> (f</w:t>
      </w:r>
      <w:r w:rsidR="00CA57BA" w:rsidRPr="00B00FAD">
        <w:rPr>
          <w:rFonts w:ascii="Arial" w:hAnsi="Arial" w:cs="Arial"/>
        </w:rPr>
        <w:t>or example, if a customer requests additional time to read documents but there is a legislative deadline out of our control that means we can’t provide this</w:t>
      </w:r>
      <w:r>
        <w:rPr>
          <w:rFonts w:ascii="Arial" w:hAnsi="Arial" w:cs="Arial"/>
        </w:rPr>
        <w:t>)</w:t>
      </w:r>
    </w:p>
    <w:p w14:paraId="206CFAEE" w14:textId="475F43A8" w:rsidR="00CA57BA" w:rsidRPr="00B00FAD" w:rsidRDefault="00594462" w:rsidP="007E5D3A">
      <w:pPr>
        <w:pStyle w:val="NoSpacing"/>
        <w:numPr>
          <w:ilvl w:val="0"/>
          <w:numId w:val="12"/>
        </w:numPr>
        <w:rPr>
          <w:rFonts w:ascii="Arial" w:hAnsi="Arial" w:cs="Arial"/>
        </w:rPr>
      </w:pPr>
      <w:r>
        <w:rPr>
          <w:rFonts w:ascii="Arial" w:hAnsi="Arial" w:cs="Arial"/>
        </w:rPr>
        <w:t>c</w:t>
      </w:r>
      <w:r w:rsidR="00CA57BA" w:rsidRPr="00B00FAD">
        <w:rPr>
          <w:rFonts w:ascii="Arial" w:hAnsi="Arial" w:cs="Arial"/>
        </w:rPr>
        <w:t>onsider our resources</w:t>
      </w:r>
      <w:r>
        <w:rPr>
          <w:rFonts w:ascii="Arial" w:hAnsi="Arial" w:cs="Arial"/>
        </w:rPr>
        <w:t xml:space="preserve"> (t</w:t>
      </w:r>
      <w:r w:rsidR="00CA57BA" w:rsidRPr="00B00FAD">
        <w:rPr>
          <w:rFonts w:ascii="Arial" w:hAnsi="Arial" w:cs="Arial"/>
        </w:rPr>
        <w:t>his could be cost</w:t>
      </w:r>
      <w:r>
        <w:rPr>
          <w:rFonts w:ascii="Arial" w:hAnsi="Arial" w:cs="Arial"/>
        </w:rPr>
        <w:t>s</w:t>
      </w:r>
      <w:r w:rsidR="005C3124">
        <w:rPr>
          <w:rFonts w:ascii="Arial" w:hAnsi="Arial" w:cs="Arial"/>
        </w:rPr>
        <w:t xml:space="preserve">, </w:t>
      </w:r>
      <w:r w:rsidR="009914E1">
        <w:rPr>
          <w:rFonts w:ascii="Arial" w:hAnsi="Arial" w:cs="Arial"/>
        </w:rPr>
        <w:t>number of colleagues available</w:t>
      </w:r>
      <w:r w:rsidR="00CA57BA" w:rsidRPr="00B00FAD">
        <w:rPr>
          <w:rFonts w:ascii="Arial" w:hAnsi="Arial" w:cs="Arial"/>
        </w:rPr>
        <w:t xml:space="preserve"> </w:t>
      </w:r>
      <w:r>
        <w:rPr>
          <w:rFonts w:ascii="Arial" w:hAnsi="Arial" w:cs="Arial"/>
        </w:rPr>
        <w:t>or</w:t>
      </w:r>
      <w:r w:rsidR="00CA57BA" w:rsidRPr="00B00FAD">
        <w:rPr>
          <w:rFonts w:ascii="Arial" w:hAnsi="Arial" w:cs="Arial"/>
        </w:rPr>
        <w:t xml:space="preserve"> skill</w:t>
      </w:r>
      <w:r>
        <w:rPr>
          <w:rFonts w:ascii="Arial" w:hAnsi="Arial" w:cs="Arial"/>
        </w:rPr>
        <w:t>s</w:t>
      </w:r>
      <w:r w:rsidR="00CA57BA" w:rsidRPr="00B00FAD">
        <w:rPr>
          <w:rFonts w:ascii="Arial" w:hAnsi="Arial" w:cs="Arial"/>
        </w:rPr>
        <w:t xml:space="preserve"> of colleagues</w:t>
      </w:r>
      <w:r>
        <w:rPr>
          <w:rFonts w:ascii="Arial" w:hAnsi="Arial" w:cs="Arial"/>
        </w:rPr>
        <w:t>)</w:t>
      </w:r>
    </w:p>
    <w:p w14:paraId="0FE33316" w14:textId="66F79076" w:rsidR="00CA57BA" w:rsidRPr="00B00FAD" w:rsidRDefault="00594462" w:rsidP="007E5D3A">
      <w:pPr>
        <w:pStyle w:val="NoSpacing"/>
        <w:numPr>
          <w:ilvl w:val="0"/>
          <w:numId w:val="12"/>
        </w:numPr>
        <w:rPr>
          <w:rFonts w:ascii="Arial" w:hAnsi="Arial" w:cs="Arial"/>
        </w:rPr>
      </w:pPr>
      <w:r>
        <w:rPr>
          <w:rFonts w:ascii="Arial" w:hAnsi="Arial" w:cs="Arial"/>
        </w:rPr>
        <w:t>p</w:t>
      </w:r>
      <w:r w:rsidR="00CA57BA" w:rsidRPr="00B00FAD">
        <w:rPr>
          <w:rFonts w:ascii="Arial" w:hAnsi="Arial" w:cs="Arial"/>
        </w:rPr>
        <w:t>ut the reasonable adjustments into place with minimum delay</w:t>
      </w:r>
    </w:p>
    <w:p w14:paraId="1A2B966E" w14:textId="23B04032" w:rsidR="00CA57BA" w:rsidRPr="00B00FAD" w:rsidRDefault="00594462" w:rsidP="007E5D3A">
      <w:pPr>
        <w:pStyle w:val="NoSpacing"/>
        <w:numPr>
          <w:ilvl w:val="0"/>
          <w:numId w:val="12"/>
        </w:numPr>
        <w:rPr>
          <w:rFonts w:ascii="Arial" w:hAnsi="Arial" w:cs="Arial"/>
        </w:rPr>
      </w:pPr>
      <w:r>
        <w:rPr>
          <w:rFonts w:ascii="Arial" w:hAnsi="Arial" w:cs="Arial"/>
        </w:rPr>
        <w:t>l</w:t>
      </w:r>
      <w:r w:rsidR="00CA57BA" w:rsidRPr="00B00FAD">
        <w:rPr>
          <w:rFonts w:ascii="Arial" w:hAnsi="Arial" w:cs="Arial"/>
        </w:rPr>
        <w:t xml:space="preserve">et the customer know if more time is needed to </w:t>
      </w:r>
      <w:proofErr w:type="gramStart"/>
      <w:r w:rsidR="00CA57BA" w:rsidRPr="00B00FAD">
        <w:rPr>
          <w:rFonts w:ascii="Arial" w:hAnsi="Arial" w:cs="Arial"/>
        </w:rPr>
        <w:t>look into</w:t>
      </w:r>
      <w:proofErr w:type="gramEnd"/>
      <w:r w:rsidR="00CA57BA" w:rsidRPr="00B00FAD">
        <w:rPr>
          <w:rFonts w:ascii="Arial" w:hAnsi="Arial" w:cs="Arial"/>
        </w:rPr>
        <w:t xml:space="preserve"> the request</w:t>
      </w:r>
    </w:p>
    <w:p w14:paraId="1536BFB9" w14:textId="54AB984F" w:rsidR="00CA57BA" w:rsidRPr="00B00FAD" w:rsidRDefault="00594462" w:rsidP="007E5D3A">
      <w:pPr>
        <w:pStyle w:val="NoSpacing"/>
        <w:numPr>
          <w:ilvl w:val="0"/>
          <w:numId w:val="12"/>
        </w:numPr>
        <w:rPr>
          <w:rFonts w:ascii="Arial" w:hAnsi="Arial" w:cs="Arial"/>
        </w:rPr>
      </w:pPr>
      <w:r>
        <w:rPr>
          <w:rFonts w:ascii="Arial" w:hAnsi="Arial" w:cs="Arial"/>
        </w:rPr>
        <w:t>s</w:t>
      </w:r>
      <w:r w:rsidR="00CA57BA" w:rsidRPr="00B00FAD">
        <w:rPr>
          <w:rFonts w:ascii="Arial" w:hAnsi="Arial" w:cs="Arial"/>
        </w:rPr>
        <w:t xml:space="preserve">eek advice from expert organisations or signpost the </w:t>
      </w:r>
      <w:r w:rsidR="009914E1">
        <w:rPr>
          <w:rFonts w:ascii="Arial" w:hAnsi="Arial" w:cs="Arial"/>
        </w:rPr>
        <w:t>customer</w:t>
      </w:r>
      <w:r w:rsidR="00CA57BA" w:rsidRPr="00B00FAD">
        <w:rPr>
          <w:rFonts w:ascii="Arial" w:hAnsi="Arial" w:cs="Arial"/>
        </w:rPr>
        <w:t xml:space="preserve"> to other forms of specialist support if needed</w:t>
      </w:r>
    </w:p>
    <w:p w14:paraId="7065D3CD" w14:textId="3121598B" w:rsidR="00CA57BA" w:rsidRPr="00B00FAD" w:rsidRDefault="00594462" w:rsidP="007E5D3A">
      <w:pPr>
        <w:pStyle w:val="NoSpacing"/>
        <w:numPr>
          <w:ilvl w:val="0"/>
          <w:numId w:val="12"/>
        </w:numPr>
        <w:rPr>
          <w:rFonts w:ascii="Arial" w:hAnsi="Arial" w:cs="Arial"/>
        </w:rPr>
      </w:pPr>
      <w:r>
        <w:rPr>
          <w:rFonts w:ascii="Arial" w:hAnsi="Arial" w:cs="Arial"/>
        </w:rPr>
        <w:t>k</w:t>
      </w:r>
      <w:r w:rsidR="00CA57BA" w:rsidRPr="00B00FAD">
        <w:rPr>
          <w:rFonts w:ascii="Arial" w:hAnsi="Arial" w:cs="Arial"/>
        </w:rPr>
        <w:t>eep the customer up to date about their request</w:t>
      </w:r>
    </w:p>
    <w:p w14:paraId="7581D7B7" w14:textId="77777777" w:rsidR="00141C2E" w:rsidRDefault="00141C2E" w:rsidP="00B00FAD">
      <w:pPr>
        <w:pStyle w:val="NoSpacing"/>
        <w:rPr>
          <w:rFonts w:ascii="Arial" w:hAnsi="Arial" w:cs="Arial"/>
          <w:u w:val="single"/>
        </w:rPr>
      </w:pPr>
    </w:p>
    <w:p w14:paraId="0D7B5723" w14:textId="5E3F50E6" w:rsidR="00CA57BA" w:rsidRPr="00141C2E" w:rsidRDefault="00CA57BA" w:rsidP="007E5D3A">
      <w:pPr>
        <w:pStyle w:val="NoSpacing"/>
        <w:numPr>
          <w:ilvl w:val="0"/>
          <w:numId w:val="1"/>
        </w:numPr>
        <w:rPr>
          <w:rFonts w:ascii="Arial" w:hAnsi="Arial" w:cs="Arial"/>
          <w:b/>
          <w:bCs/>
        </w:rPr>
      </w:pPr>
      <w:r w:rsidRPr="00141C2E">
        <w:rPr>
          <w:rFonts w:ascii="Arial" w:hAnsi="Arial" w:cs="Arial"/>
          <w:b/>
          <w:bCs/>
        </w:rPr>
        <w:t>How do we decide what’s reasonable</w:t>
      </w:r>
      <w:r w:rsidR="009914E1">
        <w:rPr>
          <w:rFonts w:ascii="Arial" w:hAnsi="Arial" w:cs="Arial"/>
          <w:b/>
          <w:bCs/>
        </w:rPr>
        <w:t>?</w:t>
      </w:r>
    </w:p>
    <w:p w14:paraId="186057EA" w14:textId="77777777" w:rsidR="00141C2E" w:rsidRDefault="00141C2E" w:rsidP="00B00FAD">
      <w:pPr>
        <w:pStyle w:val="NoSpacing"/>
        <w:rPr>
          <w:rFonts w:ascii="Arial" w:hAnsi="Arial" w:cs="Arial"/>
        </w:rPr>
      </w:pPr>
    </w:p>
    <w:p w14:paraId="4FCA9056" w14:textId="0E41E977" w:rsidR="00CA57BA" w:rsidRDefault="00141C2E" w:rsidP="00141C2E">
      <w:pPr>
        <w:pStyle w:val="NoSpacing"/>
        <w:ind w:left="720" w:hanging="720"/>
        <w:rPr>
          <w:rFonts w:ascii="Arial" w:hAnsi="Arial" w:cs="Arial"/>
        </w:rPr>
      </w:pPr>
      <w:r>
        <w:rPr>
          <w:rFonts w:ascii="Arial" w:hAnsi="Arial" w:cs="Arial"/>
        </w:rPr>
        <w:t>6.1</w:t>
      </w:r>
      <w:r>
        <w:rPr>
          <w:rFonts w:ascii="Arial" w:hAnsi="Arial" w:cs="Arial"/>
        </w:rPr>
        <w:tab/>
      </w:r>
      <w:r w:rsidR="00CA57BA" w:rsidRPr="00B00FAD">
        <w:rPr>
          <w:rFonts w:ascii="Arial" w:hAnsi="Arial" w:cs="Arial"/>
        </w:rPr>
        <w:t xml:space="preserve">The Equality Act </w:t>
      </w:r>
      <w:r w:rsidR="009914E1">
        <w:rPr>
          <w:rFonts w:ascii="Arial" w:hAnsi="Arial" w:cs="Arial"/>
        </w:rPr>
        <w:t xml:space="preserve">2010 </w:t>
      </w:r>
      <w:r w:rsidR="00CA57BA" w:rsidRPr="00B00FAD">
        <w:rPr>
          <w:rFonts w:ascii="Arial" w:hAnsi="Arial" w:cs="Arial"/>
        </w:rPr>
        <w:t>does not define what is ‘reasonable’ but guidance from the Equality and Human Rights Commission Act</w:t>
      </w:r>
      <w:r w:rsidR="007A5B43">
        <w:rPr>
          <w:rFonts w:ascii="Arial" w:hAnsi="Arial" w:cs="Arial"/>
        </w:rPr>
        <w:t xml:space="preserve"> s</w:t>
      </w:r>
      <w:r w:rsidR="00CA57BA" w:rsidRPr="00B00FAD">
        <w:rPr>
          <w:rFonts w:ascii="Arial" w:hAnsi="Arial" w:cs="Arial"/>
        </w:rPr>
        <w:t>uggest</w:t>
      </w:r>
      <w:r w:rsidR="007A5B43">
        <w:rPr>
          <w:rFonts w:ascii="Arial" w:hAnsi="Arial" w:cs="Arial"/>
        </w:rPr>
        <w:t>s</w:t>
      </w:r>
      <w:r w:rsidR="00CA57BA" w:rsidRPr="00B00FAD">
        <w:rPr>
          <w:rFonts w:ascii="Arial" w:hAnsi="Arial" w:cs="Arial"/>
        </w:rPr>
        <w:t xml:space="preserve"> that the most relevant factors are:</w:t>
      </w:r>
    </w:p>
    <w:p w14:paraId="54E9979D" w14:textId="77777777" w:rsidR="00C75D6C" w:rsidRPr="00B00FAD" w:rsidRDefault="00C75D6C" w:rsidP="00141C2E">
      <w:pPr>
        <w:pStyle w:val="NoSpacing"/>
        <w:ind w:left="720" w:hanging="720"/>
        <w:rPr>
          <w:rFonts w:ascii="Arial" w:hAnsi="Arial" w:cs="Arial"/>
        </w:rPr>
      </w:pPr>
    </w:p>
    <w:p w14:paraId="29101D0B" w14:textId="77777777" w:rsidR="00CA57BA" w:rsidRPr="00B00FAD" w:rsidRDefault="00CA57BA" w:rsidP="007E5D3A">
      <w:pPr>
        <w:pStyle w:val="NoSpacing"/>
        <w:numPr>
          <w:ilvl w:val="0"/>
          <w:numId w:val="13"/>
        </w:numPr>
        <w:rPr>
          <w:rFonts w:ascii="Arial" w:hAnsi="Arial" w:cs="Arial"/>
        </w:rPr>
      </w:pPr>
      <w:r w:rsidRPr="00B00FAD">
        <w:rPr>
          <w:rFonts w:ascii="Arial" w:hAnsi="Arial" w:cs="Arial"/>
        </w:rPr>
        <w:t>the effectiveness of the adjustment(s) in preventing or reducing the disadvantage for the disabled person</w:t>
      </w:r>
    </w:p>
    <w:p w14:paraId="6A36F4C1" w14:textId="77777777" w:rsidR="00CA57BA" w:rsidRPr="00B00FAD" w:rsidRDefault="00CA57BA" w:rsidP="007E5D3A">
      <w:pPr>
        <w:pStyle w:val="NoSpacing"/>
        <w:numPr>
          <w:ilvl w:val="0"/>
          <w:numId w:val="13"/>
        </w:numPr>
        <w:rPr>
          <w:rFonts w:ascii="Arial" w:hAnsi="Arial" w:cs="Arial"/>
        </w:rPr>
      </w:pPr>
      <w:r w:rsidRPr="00B00FAD">
        <w:rPr>
          <w:rFonts w:ascii="Arial" w:hAnsi="Arial" w:cs="Arial"/>
        </w:rPr>
        <w:t>the practicality of us making the adjustments</w:t>
      </w:r>
    </w:p>
    <w:p w14:paraId="59586E12" w14:textId="77777777" w:rsidR="00CA57BA" w:rsidRPr="00B00FAD" w:rsidRDefault="00CA57BA" w:rsidP="007E5D3A">
      <w:pPr>
        <w:pStyle w:val="NoSpacing"/>
        <w:numPr>
          <w:ilvl w:val="0"/>
          <w:numId w:val="13"/>
        </w:numPr>
        <w:rPr>
          <w:rFonts w:ascii="Arial" w:hAnsi="Arial" w:cs="Arial"/>
        </w:rPr>
      </w:pPr>
      <w:r w:rsidRPr="00B00FAD">
        <w:rPr>
          <w:rFonts w:ascii="Arial" w:hAnsi="Arial" w:cs="Arial"/>
        </w:rPr>
        <w:t>the availability of our resources including external assistance and finance</w:t>
      </w:r>
    </w:p>
    <w:p w14:paraId="3083A033" w14:textId="68BCE18E" w:rsidR="00CA57BA" w:rsidRDefault="00CA57BA" w:rsidP="007E5D3A">
      <w:pPr>
        <w:pStyle w:val="NoSpacing"/>
        <w:numPr>
          <w:ilvl w:val="0"/>
          <w:numId w:val="13"/>
        </w:numPr>
        <w:rPr>
          <w:rFonts w:ascii="Arial" w:hAnsi="Arial" w:cs="Arial"/>
        </w:rPr>
      </w:pPr>
      <w:r w:rsidRPr="00B00FAD">
        <w:rPr>
          <w:rFonts w:ascii="Arial" w:hAnsi="Arial" w:cs="Arial"/>
        </w:rPr>
        <w:t xml:space="preserve">any disruption to the </w:t>
      </w:r>
      <w:r w:rsidR="007A5B43">
        <w:rPr>
          <w:rFonts w:ascii="Arial" w:hAnsi="Arial" w:cs="Arial"/>
        </w:rPr>
        <w:t>s</w:t>
      </w:r>
      <w:r w:rsidRPr="00B00FAD">
        <w:rPr>
          <w:rFonts w:ascii="Arial" w:hAnsi="Arial" w:cs="Arial"/>
        </w:rPr>
        <w:t>ervice that making the adjustment may cause</w:t>
      </w:r>
    </w:p>
    <w:p w14:paraId="1171056B" w14:textId="77777777" w:rsidR="00AE60A2" w:rsidRPr="00B00FAD" w:rsidRDefault="00AE60A2" w:rsidP="00AE60A2">
      <w:pPr>
        <w:pStyle w:val="NoSpacing"/>
        <w:ind w:left="720"/>
        <w:rPr>
          <w:rFonts w:ascii="Arial" w:hAnsi="Arial" w:cs="Arial"/>
        </w:rPr>
      </w:pPr>
    </w:p>
    <w:p w14:paraId="44A5A170" w14:textId="2E7C52B4" w:rsidR="00CA57BA" w:rsidRPr="00B00FAD" w:rsidRDefault="00CA57BA" w:rsidP="009914E1">
      <w:pPr>
        <w:pStyle w:val="NoSpacing"/>
        <w:ind w:left="720"/>
        <w:rPr>
          <w:rFonts w:ascii="Arial" w:hAnsi="Arial" w:cs="Arial"/>
        </w:rPr>
      </w:pPr>
      <w:r w:rsidRPr="005C3124">
        <w:rPr>
          <w:rFonts w:ascii="Arial" w:hAnsi="Arial" w:cs="Arial"/>
          <w:u w:val="single"/>
        </w:rPr>
        <w:lastRenderedPageBreak/>
        <w:t>Effectiveness</w:t>
      </w:r>
      <w:r w:rsidRPr="00B00FAD">
        <w:rPr>
          <w:rFonts w:ascii="Arial" w:hAnsi="Arial" w:cs="Arial"/>
        </w:rPr>
        <w:t xml:space="preserve">: </w:t>
      </w:r>
      <w:r w:rsidR="009914E1">
        <w:rPr>
          <w:rFonts w:ascii="Arial" w:hAnsi="Arial" w:cs="Arial"/>
        </w:rPr>
        <w:t>T</w:t>
      </w:r>
      <w:r w:rsidRPr="00B00FAD">
        <w:rPr>
          <w:rFonts w:ascii="Arial" w:hAnsi="Arial" w:cs="Arial"/>
        </w:rPr>
        <w:t>he adjustment should be designed to address the disadvantage it is meant to overcome.</w:t>
      </w:r>
    </w:p>
    <w:p w14:paraId="5728FDB6" w14:textId="77777777" w:rsidR="00C75D6C" w:rsidRDefault="00C75D6C" w:rsidP="00B00FAD">
      <w:pPr>
        <w:pStyle w:val="NoSpacing"/>
        <w:rPr>
          <w:rFonts w:ascii="Arial" w:hAnsi="Arial" w:cs="Arial"/>
        </w:rPr>
      </w:pPr>
    </w:p>
    <w:p w14:paraId="212F2885" w14:textId="573C7B28" w:rsidR="00CA57BA" w:rsidRPr="00B00FAD" w:rsidRDefault="00CA57BA" w:rsidP="009914E1">
      <w:pPr>
        <w:pStyle w:val="NoSpacing"/>
        <w:ind w:left="720"/>
        <w:rPr>
          <w:rFonts w:ascii="Arial" w:hAnsi="Arial" w:cs="Arial"/>
        </w:rPr>
      </w:pPr>
      <w:r w:rsidRPr="005C3124">
        <w:rPr>
          <w:rFonts w:ascii="Arial" w:hAnsi="Arial" w:cs="Arial"/>
          <w:u w:val="single"/>
        </w:rPr>
        <w:t>Practicality</w:t>
      </w:r>
      <w:r w:rsidRPr="00B00FAD">
        <w:rPr>
          <w:rFonts w:ascii="Arial" w:hAnsi="Arial" w:cs="Arial"/>
        </w:rPr>
        <w:t xml:space="preserve">: </w:t>
      </w:r>
      <w:r w:rsidR="009914E1">
        <w:rPr>
          <w:rFonts w:ascii="Arial" w:hAnsi="Arial" w:cs="Arial"/>
        </w:rPr>
        <w:t>I</w:t>
      </w:r>
      <w:r w:rsidRPr="00B00FAD">
        <w:rPr>
          <w:rFonts w:ascii="Arial" w:hAnsi="Arial" w:cs="Arial"/>
        </w:rPr>
        <w:t>t may not be possible for us to provide additional time to customers if there are legislative deadlines to meet.</w:t>
      </w:r>
    </w:p>
    <w:p w14:paraId="21F69F97" w14:textId="77777777" w:rsidR="00C75D6C" w:rsidRDefault="00C75D6C" w:rsidP="00B00FAD">
      <w:pPr>
        <w:pStyle w:val="NoSpacing"/>
        <w:rPr>
          <w:rFonts w:ascii="Arial" w:hAnsi="Arial" w:cs="Arial"/>
        </w:rPr>
      </w:pPr>
    </w:p>
    <w:p w14:paraId="29324033" w14:textId="2A3A778F" w:rsidR="00CA57BA" w:rsidRPr="00B00FAD" w:rsidRDefault="00CA57BA" w:rsidP="009914E1">
      <w:pPr>
        <w:pStyle w:val="NoSpacing"/>
        <w:ind w:left="720"/>
        <w:rPr>
          <w:rFonts w:ascii="Arial" w:hAnsi="Arial" w:cs="Arial"/>
        </w:rPr>
      </w:pPr>
      <w:r w:rsidRPr="005C3124">
        <w:rPr>
          <w:rFonts w:ascii="Arial" w:hAnsi="Arial" w:cs="Arial"/>
          <w:u w:val="single"/>
        </w:rPr>
        <w:t>Resources</w:t>
      </w:r>
      <w:r w:rsidRPr="00B00FAD">
        <w:rPr>
          <w:rFonts w:ascii="Arial" w:hAnsi="Arial" w:cs="Arial"/>
        </w:rPr>
        <w:t xml:space="preserve">: </w:t>
      </w:r>
      <w:r w:rsidR="009914E1">
        <w:rPr>
          <w:rFonts w:ascii="Arial" w:hAnsi="Arial" w:cs="Arial"/>
        </w:rPr>
        <w:t>R</w:t>
      </w:r>
      <w:r w:rsidRPr="00B00FAD">
        <w:rPr>
          <w:rFonts w:ascii="Arial" w:hAnsi="Arial" w:cs="Arial"/>
        </w:rPr>
        <w:t xml:space="preserve">esourcing is not just about the </w:t>
      </w:r>
      <w:r w:rsidR="00AE60A2" w:rsidRPr="00B00FAD">
        <w:rPr>
          <w:rFonts w:ascii="Arial" w:hAnsi="Arial" w:cs="Arial"/>
        </w:rPr>
        <w:t>cost;</w:t>
      </w:r>
      <w:r w:rsidRPr="00B00FAD">
        <w:rPr>
          <w:rFonts w:ascii="Arial" w:hAnsi="Arial" w:cs="Arial"/>
        </w:rPr>
        <w:t xml:space="preserve"> it may involve other factors and </w:t>
      </w:r>
      <w:r w:rsidR="005C3124" w:rsidRPr="00B00FAD">
        <w:rPr>
          <w:rFonts w:ascii="Arial" w:hAnsi="Arial" w:cs="Arial"/>
        </w:rPr>
        <w:t>colleague</w:t>
      </w:r>
      <w:r w:rsidR="005C3124">
        <w:rPr>
          <w:rFonts w:ascii="Arial" w:hAnsi="Arial" w:cs="Arial"/>
        </w:rPr>
        <w:t>’s</w:t>
      </w:r>
      <w:r w:rsidRPr="00B00FAD">
        <w:rPr>
          <w:rFonts w:ascii="Arial" w:hAnsi="Arial" w:cs="Arial"/>
        </w:rPr>
        <w:t xml:space="preserve"> time</w:t>
      </w:r>
      <w:r w:rsidR="007A5B43">
        <w:rPr>
          <w:rFonts w:ascii="Arial" w:hAnsi="Arial" w:cs="Arial"/>
        </w:rPr>
        <w:t xml:space="preserve">. </w:t>
      </w:r>
      <w:r w:rsidRPr="00B00FAD">
        <w:rPr>
          <w:rFonts w:ascii="Arial" w:hAnsi="Arial" w:cs="Arial"/>
        </w:rPr>
        <w:t xml:space="preserve">If an adjustment requires substantial resources from the </w:t>
      </w:r>
      <w:r w:rsidR="00F01070" w:rsidRPr="00B00FAD">
        <w:rPr>
          <w:rFonts w:ascii="Arial" w:hAnsi="Arial" w:cs="Arial"/>
        </w:rPr>
        <w:t>organisation,</w:t>
      </w:r>
      <w:r w:rsidRPr="00B00FAD">
        <w:rPr>
          <w:rFonts w:ascii="Arial" w:hAnsi="Arial" w:cs="Arial"/>
        </w:rPr>
        <w:t xml:space="preserve"> it may not be deemed reasonable.</w:t>
      </w:r>
    </w:p>
    <w:p w14:paraId="2A2B0BC9" w14:textId="77777777" w:rsidR="00C75D6C" w:rsidRDefault="00C75D6C" w:rsidP="00B00FAD">
      <w:pPr>
        <w:pStyle w:val="NoSpacing"/>
        <w:rPr>
          <w:rFonts w:ascii="Arial" w:hAnsi="Arial" w:cs="Arial"/>
        </w:rPr>
      </w:pPr>
    </w:p>
    <w:p w14:paraId="07D59BC1" w14:textId="3A4EE2CC" w:rsidR="00CA57BA" w:rsidRPr="00B00FAD" w:rsidRDefault="00C75D6C" w:rsidP="00C75D6C">
      <w:pPr>
        <w:pStyle w:val="NoSpacing"/>
        <w:ind w:left="720" w:hanging="720"/>
        <w:rPr>
          <w:rFonts w:ascii="Arial" w:hAnsi="Arial" w:cs="Arial"/>
        </w:rPr>
      </w:pPr>
      <w:r>
        <w:rPr>
          <w:rFonts w:ascii="Arial" w:hAnsi="Arial" w:cs="Arial"/>
        </w:rPr>
        <w:t>6.</w:t>
      </w:r>
      <w:r w:rsidR="005C3124">
        <w:rPr>
          <w:rFonts w:ascii="Arial" w:hAnsi="Arial" w:cs="Arial"/>
        </w:rPr>
        <w:t>2</w:t>
      </w:r>
      <w:r>
        <w:rPr>
          <w:rFonts w:ascii="Arial" w:hAnsi="Arial" w:cs="Arial"/>
        </w:rPr>
        <w:tab/>
      </w:r>
      <w:r w:rsidR="00CA57BA" w:rsidRPr="00B00FAD">
        <w:rPr>
          <w:rFonts w:ascii="Arial" w:hAnsi="Arial" w:cs="Arial"/>
        </w:rPr>
        <w:t>The reasonableness of an adjustment will be evaluated against the resources available. In practice, many reasonable adjustments involve little or no cost or additional resourcing requirements and are relatively easy to implement.</w:t>
      </w:r>
    </w:p>
    <w:p w14:paraId="00DDF150" w14:textId="77777777" w:rsidR="00C75D6C" w:rsidRDefault="00C75D6C" w:rsidP="00B00FAD">
      <w:pPr>
        <w:pStyle w:val="NoSpacing"/>
        <w:rPr>
          <w:rFonts w:ascii="Arial" w:hAnsi="Arial" w:cs="Arial"/>
        </w:rPr>
      </w:pPr>
    </w:p>
    <w:p w14:paraId="28C4E992" w14:textId="0EBF4BA9" w:rsidR="00CA57BA" w:rsidRPr="00B00FAD" w:rsidRDefault="00C75D6C" w:rsidP="00C75D6C">
      <w:pPr>
        <w:pStyle w:val="NoSpacing"/>
        <w:ind w:left="720" w:hanging="720"/>
        <w:rPr>
          <w:rFonts w:ascii="Arial" w:hAnsi="Arial" w:cs="Arial"/>
        </w:rPr>
      </w:pPr>
      <w:r>
        <w:rPr>
          <w:rFonts w:ascii="Arial" w:hAnsi="Arial" w:cs="Arial"/>
        </w:rPr>
        <w:t>6.</w:t>
      </w:r>
      <w:r w:rsidR="005C3124">
        <w:rPr>
          <w:rFonts w:ascii="Arial" w:hAnsi="Arial" w:cs="Arial"/>
        </w:rPr>
        <w:t>3</w:t>
      </w:r>
      <w:r>
        <w:rPr>
          <w:rFonts w:ascii="Arial" w:hAnsi="Arial" w:cs="Arial"/>
        </w:rPr>
        <w:tab/>
      </w:r>
      <w:r w:rsidR="00CA57BA" w:rsidRPr="00B00FAD">
        <w:rPr>
          <w:rFonts w:ascii="Arial" w:hAnsi="Arial" w:cs="Arial"/>
        </w:rPr>
        <w:t>In changing policies, criteria or practices we are not required to change the basic nature of the services we offer.</w:t>
      </w:r>
    </w:p>
    <w:p w14:paraId="6B29C42B" w14:textId="77777777" w:rsidR="00C75D6C" w:rsidRDefault="00C75D6C" w:rsidP="00B00FAD">
      <w:pPr>
        <w:pStyle w:val="NoSpacing"/>
        <w:rPr>
          <w:rFonts w:ascii="Arial" w:hAnsi="Arial" w:cs="Arial"/>
        </w:rPr>
      </w:pPr>
    </w:p>
    <w:p w14:paraId="25415132" w14:textId="0DF5B04C" w:rsidR="00CA57BA" w:rsidRPr="00B00FAD" w:rsidRDefault="00C75D6C" w:rsidP="00C75D6C">
      <w:pPr>
        <w:pStyle w:val="NoSpacing"/>
        <w:ind w:left="720" w:hanging="720"/>
        <w:rPr>
          <w:rFonts w:ascii="Arial" w:hAnsi="Arial" w:cs="Arial"/>
        </w:rPr>
      </w:pPr>
      <w:r>
        <w:rPr>
          <w:rFonts w:ascii="Arial" w:hAnsi="Arial" w:cs="Arial"/>
        </w:rPr>
        <w:t>6.</w:t>
      </w:r>
      <w:r w:rsidR="005C3124">
        <w:rPr>
          <w:rFonts w:ascii="Arial" w:hAnsi="Arial" w:cs="Arial"/>
        </w:rPr>
        <w:t>4</w:t>
      </w:r>
      <w:r>
        <w:rPr>
          <w:rFonts w:ascii="Arial" w:hAnsi="Arial" w:cs="Arial"/>
        </w:rPr>
        <w:tab/>
      </w:r>
      <w:r w:rsidR="00CA57BA" w:rsidRPr="00B00FAD">
        <w:rPr>
          <w:rFonts w:ascii="Arial" w:hAnsi="Arial" w:cs="Arial"/>
        </w:rPr>
        <w:t xml:space="preserve">It would not usually be reasonable to devote our resources to one </w:t>
      </w:r>
      <w:r w:rsidR="007A5B43">
        <w:rPr>
          <w:rFonts w:ascii="Arial" w:hAnsi="Arial" w:cs="Arial"/>
        </w:rPr>
        <w:t xml:space="preserve">customer </w:t>
      </w:r>
      <w:r w:rsidR="00CA57BA" w:rsidRPr="00B00FAD">
        <w:rPr>
          <w:rFonts w:ascii="Arial" w:hAnsi="Arial" w:cs="Arial"/>
        </w:rPr>
        <w:t>as others will inevitably suffer. The amount of extra time provided must therefore be ‘reasonable’ in all circumstances.</w:t>
      </w:r>
    </w:p>
    <w:p w14:paraId="78FBF197" w14:textId="77777777" w:rsidR="00C75D6C" w:rsidRDefault="00C75D6C" w:rsidP="00B00FAD">
      <w:pPr>
        <w:pStyle w:val="NoSpacing"/>
        <w:rPr>
          <w:rFonts w:ascii="Arial" w:hAnsi="Arial" w:cs="Arial"/>
        </w:rPr>
      </w:pPr>
    </w:p>
    <w:p w14:paraId="55D4A5C2" w14:textId="5FE397C2" w:rsidR="00CA57BA" w:rsidRPr="00B00FAD" w:rsidRDefault="00C75D6C" w:rsidP="00C75D6C">
      <w:pPr>
        <w:pStyle w:val="NoSpacing"/>
        <w:ind w:left="720" w:hanging="720"/>
        <w:rPr>
          <w:rFonts w:ascii="Arial" w:hAnsi="Arial" w:cs="Arial"/>
        </w:rPr>
      </w:pPr>
      <w:r>
        <w:rPr>
          <w:rFonts w:ascii="Arial" w:hAnsi="Arial" w:cs="Arial"/>
        </w:rPr>
        <w:t>6.</w:t>
      </w:r>
      <w:r w:rsidR="005C3124">
        <w:rPr>
          <w:rFonts w:ascii="Arial" w:hAnsi="Arial" w:cs="Arial"/>
        </w:rPr>
        <w:t>5</w:t>
      </w:r>
      <w:r>
        <w:rPr>
          <w:rFonts w:ascii="Arial" w:hAnsi="Arial" w:cs="Arial"/>
        </w:rPr>
        <w:tab/>
      </w:r>
      <w:r w:rsidR="00CA57BA" w:rsidRPr="00B00FAD">
        <w:rPr>
          <w:rFonts w:ascii="Arial" w:hAnsi="Arial" w:cs="Arial"/>
        </w:rPr>
        <w:t xml:space="preserve">For example, it’s not practical for one Broadacres colleague to be working solely on one customer’s concerns as others who also need our help and support may suffer. While it may solve the issue for that one customer in </w:t>
      </w:r>
      <w:r w:rsidR="009914E1">
        <w:rPr>
          <w:rFonts w:ascii="Arial" w:hAnsi="Arial" w:cs="Arial"/>
        </w:rPr>
        <w:t>the</w:t>
      </w:r>
      <w:r w:rsidR="00CA57BA" w:rsidRPr="00B00FAD">
        <w:rPr>
          <w:rFonts w:ascii="Arial" w:hAnsi="Arial" w:cs="Arial"/>
        </w:rPr>
        <w:t xml:space="preserve"> short term, it could affect the services that we deliver to all customers</w:t>
      </w:r>
      <w:r w:rsidR="00DC26B1">
        <w:rPr>
          <w:rFonts w:ascii="Arial" w:hAnsi="Arial" w:cs="Arial"/>
        </w:rPr>
        <w:t xml:space="preserve"> in the long term</w:t>
      </w:r>
      <w:r w:rsidR="00CA57BA" w:rsidRPr="00B00FAD">
        <w:rPr>
          <w:rFonts w:ascii="Arial" w:hAnsi="Arial" w:cs="Arial"/>
        </w:rPr>
        <w:t>.</w:t>
      </w:r>
    </w:p>
    <w:p w14:paraId="69FF2A6C" w14:textId="77777777" w:rsidR="00C75D6C" w:rsidRDefault="00C75D6C" w:rsidP="00B00FAD">
      <w:pPr>
        <w:pStyle w:val="NoSpacing"/>
        <w:rPr>
          <w:rFonts w:ascii="Arial" w:hAnsi="Arial" w:cs="Arial"/>
          <w:u w:val="single"/>
        </w:rPr>
      </w:pPr>
    </w:p>
    <w:p w14:paraId="59E7DEF6" w14:textId="16B67978" w:rsidR="00CA57BA" w:rsidRPr="00C75D6C" w:rsidRDefault="00CA57BA" w:rsidP="007E5D3A">
      <w:pPr>
        <w:pStyle w:val="NoSpacing"/>
        <w:numPr>
          <w:ilvl w:val="0"/>
          <w:numId w:val="1"/>
        </w:numPr>
        <w:rPr>
          <w:rFonts w:ascii="Arial" w:hAnsi="Arial" w:cs="Arial"/>
          <w:b/>
          <w:bCs/>
        </w:rPr>
      </w:pPr>
      <w:r w:rsidRPr="00C75D6C">
        <w:rPr>
          <w:rFonts w:ascii="Arial" w:hAnsi="Arial" w:cs="Arial"/>
          <w:b/>
          <w:bCs/>
        </w:rPr>
        <w:t xml:space="preserve">Types of </w:t>
      </w:r>
      <w:r w:rsidR="007A5B43">
        <w:rPr>
          <w:rFonts w:ascii="Arial" w:hAnsi="Arial" w:cs="Arial"/>
          <w:b/>
          <w:bCs/>
        </w:rPr>
        <w:t>R</w:t>
      </w:r>
      <w:r w:rsidRPr="00C75D6C">
        <w:rPr>
          <w:rFonts w:ascii="Arial" w:hAnsi="Arial" w:cs="Arial"/>
          <w:b/>
          <w:bCs/>
        </w:rPr>
        <w:t xml:space="preserve">easonable </w:t>
      </w:r>
      <w:r w:rsidR="007A5B43">
        <w:rPr>
          <w:rFonts w:ascii="Arial" w:hAnsi="Arial" w:cs="Arial"/>
          <w:b/>
          <w:bCs/>
        </w:rPr>
        <w:t>A</w:t>
      </w:r>
      <w:r w:rsidRPr="00C75D6C">
        <w:rPr>
          <w:rFonts w:ascii="Arial" w:hAnsi="Arial" w:cs="Arial"/>
          <w:b/>
          <w:bCs/>
        </w:rPr>
        <w:t>djustments we can offer</w:t>
      </w:r>
    </w:p>
    <w:p w14:paraId="73CD2834" w14:textId="77777777" w:rsidR="00C75D6C" w:rsidRDefault="00C75D6C" w:rsidP="00B00FAD">
      <w:pPr>
        <w:pStyle w:val="NoSpacing"/>
        <w:rPr>
          <w:rFonts w:ascii="Arial" w:hAnsi="Arial" w:cs="Arial"/>
        </w:rPr>
      </w:pPr>
    </w:p>
    <w:p w14:paraId="2F617B41" w14:textId="72A3F22B" w:rsidR="00CA57BA" w:rsidRDefault="00C75D6C" w:rsidP="00C75D6C">
      <w:pPr>
        <w:pStyle w:val="NoSpacing"/>
        <w:ind w:left="720" w:hanging="720"/>
        <w:rPr>
          <w:rFonts w:ascii="Arial" w:hAnsi="Arial" w:cs="Arial"/>
        </w:rPr>
      </w:pPr>
      <w:r>
        <w:rPr>
          <w:rFonts w:ascii="Arial" w:hAnsi="Arial" w:cs="Arial"/>
        </w:rPr>
        <w:t>7.1</w:t>
      </w:r>
      <w:r>
        <w:rPr>
          <w:rFonts w:ascii="Arial" w:hAnsi="Arial" w:cs="Arial"/>
        </w:rPr>
        <w:tab/>
      </w:r>
      <w:r w:rsidR="00CA57BA" w:rsidRPr="00B00FAD">
        <w:rPr>
          <w:rFonts w:ascii="Arial" w:hAnsi="Arial" w:cs="Arial"/>
        </w:rPr>
        <w:t>There is no set list as each reasonable adjustment is suited to an individual’s needs. Examples could include:</w:t>
      </w:r>
    </w:p>
    <w:p w14:paraId="6C8E149B" w14:textId="21B97659" w:rsidR="00C75D6C" w:rsidRPr="00B00FAD" w:rsidRDefault="00C75D6C" w:rsidP="00C75D6C">
      <w:pPr>
        <w:pStyle w:val="NoSpacing"/>
        <w:ind w:left="720" w:hanging="720"/>
        <w:rPr>
          <w:rFonts w:ascii="Arial" w:hAnsi="Arial" w:cs="Arial"/>
        </w:rPr>
      </w:pPr>
      <w:r>
        <w:rPr>
          <w:rFonts w:ascii="Arial" w:hAnsi="Arial" w:cs="Arial"/>
        </w:rPr>
        <w:tab/>
      </w:r>
    </w:p>
    <w:p w14:paraId="145C869B" w14:textId="5692D39E" w:rsidR="00C75D6C" w:rsidRDefault="00050D8C" w:rsidP="007E5D3A">
      <w:pPr>
        <w:pStyle w:val="NoSpacing"/>
        <w:numPr>
          <w:ilvl w:val="0"/>
          <w:numId w:val="14"/>
        </w:numPr>
        <w:rPr>
          <w:rFonts w:ascii="Arial" w:hAnsi="Arial" w:cs="Arial"/>
        </w:rPr>
      </w:pPr>
      <w:r>
        <w:rPr>
          <w:rFonts w:ascii="Arial" w:hAnsi="Arial" w:cs="Arial"/>
        </w:rPr>
        <w:t>p</w:t>
      </w:r>
      <w:r w:rsidR="00CA57BA" w:rsidRPr="00B00FAD">
        <w:rPr>
          <w:rFonts w:ascii="Arial" w:hAnsi="Arial" w:cs="Arial"/>
        </w:rPr>
        <w:t>roviding information in alternative formats such as braille or audio CD</w:t>
      </w:r>
    </w:p>
    <w:p w14:paraId="01165E7B" w14:textId="59CD42B1" w:rsidR="00C75D6C" w:rsidRDefault="00050D8C" w:rsidP="007E5D3A">
      <w:pPr>
        <w:pStyle w:val="NoSpacing"/>
        <w:numPr>
          <w:ilvl w:val="0"/>
          <w:numId w:val="14"/>
        </w:numPr>
        <w:rPr>
          <w:rFonts w:ascii="Arial" w:hAnsi="Arial" w:cs="Arial"/>
        </w:rPr>
      </w:pPr>
      <w:r>
        <w:rPr>
          <w:rFonts w:ascii="Arial" w:hAnsi="Arial" w:cs="Arial"/>
        </w:rPr>
        <w:t>e</w:t>
      </w:r>
      <w:r w:rsidR="00CA57BA" w:rsidRPr="00B00FAD">
        <w:rPr>
          <w:rFonts w:ascii="Arial" w:hAnsi="Arial" w:cs="Arial"/>
        </w:rPr>
        <w:t>xtension of time limits (where there isn’t a legal time limit)</w:t>
      </w:r>
    </w:p>
    <w:p w14:paraId="4C93DE5D" w14:textId="1CAACFEC" w:rsidR="00C75D6C" w:rsidRDefault="00050D8C" w:rsidP="007E5D3A">
      <w:pPr>
        <w:pStyle w:val="NoSpacing"/>
        <w:numPr>
          <w:ilvl w:val="0"/>
          <w:numId w:val="14"/>
        </w:numPr>
        <w:rPr>
          <w:rFonts w:ascii="Arial" w:hAnsi="Arial" w:cs="Arial"/>
        </w:rPr>
      </w:pPr>
      <w:r>
        <w:rPr>
          <w:rFonts w:ascii="Arial" w:hAnsi="Arial" w:cs="Arial"/>
        </w:rPr>
        <w:t>s</w:t>
      </w:r>
      <w:r w:rsidR="00CA57BA" w:rsidRPr="00B00FAD">
        <w:rPr>
          <w:rFonts w:ascii="Arial" w:hAnsi="Arial" w:cs="Arial"/>
        </w:rPr>
        <w:t>ending letters or emails in large</w:t>
      </w:r>
      <w:r w:rsidR="007A5B43">
        <w:rPr>
          <w:rFonts w:ascii="Arial" w:hAnsi="Arial" w:cs="Arial"/>
        </w:rPr>
        <w:t xml:space="preserve"> </w:t>
      </w:r>
      <w:r w:rsidR="00CA57BA" w:rsidRPr="00B00FAD">
        <w:rPr>
          <w:rFonts w:ascii="Arial" w:hAnsi="Arial" w:cs="Arial"/>
        </w:rPr>
        <w:t>print</w:t>
      </w:r>
    </w:p>
    <w:p w14:paraId="0973C4A7" w14:textId="5FF75225" w:rsidR="00C75D6C" w:rsidRDefault="00050D8C" w:rsidP="007E5D3A">
      <w:pPr>
        <w:pStyle w:val="NoSpacing"/>
        <w:numPr>
          <w:ilvl w:val="0"/>
          <w:numId w:val="14"/>
        </w:numPr>
        <w:rPr>
          <w:rFonts w:ascii="Arial" w:hAnsi="Arial" w:cs="Arial"/>
        </w:rPr>
      </w:pPr>
      <w:r>
        <w:rPr>
          <w:rFonts w:ascii="Arial" w:hAnsi="Arial" w:cs="Arial"/>
        </w:rPr>
        <w:t>c</w:t>
      </w:r>
      <w:r w:rsidR="00CA57BA" w:rsidRPr="00B00FAD">
        <w:rPr>
          <w:rFonts w:ascii="Arial" w:hAnsi="Arial" w:cs="Arial"/>
        </w:rPr>
        <w:t>hanging a meeting venue to one that is easily accessible</w:t>
      </w:r>
    </w:p>
    <w:p w14:paraId="3EF3E54A" w14:textId="2E17453C" w:rsidR="00C75D6C" w:rsidRDefault="00050D8C" w:rsidP="007E5D3A">
      <w:pPr>
        <w:pStyle w:val="NoSpacing"/>
        <w:numPr>
          <w:ilvl w:val="0"/>
          <w:numId w:val="14"/>
        </w:numPr>
        <w:rPr>
          <w:rFonts w:ascii="Arial" w:hAnsi="Arial" w:cs="Arial"/>
        </w:rPr>
      </w:pPr>
      <w:r>
        <w:rPr>
          <w:rFonts w:ascii="Arial" w:hAnsi="Arial" w:cs="Arial"/>
        </w:rPr>
        <w:t>r</w:t>
      </w:r>
      <w:r w:rsidR="00CA57BA" w:rsidRPr="00B00FAD">
        <w:rPr>
          <w:rFonts w:ascii="Arial" w:hAnsi="Arial" w:cs="Arial"/>
        </w:rPr>
        <w:t>est or comfort breaks in meetings</w:t>
      </w:r>
    </w:p>
    <w:p w14:paraId="333DDB20" w14:textId="4DC7E8EF" w:rsidR="00C75D6C" w:rsidRDefault="00050D8C" w:rsidP="007E5D3A">
      <w:pPr>
        <w:pStyle w:val="NoSpacing"/>
        <w:numPr>
          <w:ilvl w:val="0"/>
          <w:numId w:val="14"/>
        </w:numPr>
        <w:rPr>
          <w:rFonts w:ascii="Arial" w:hAnsi="Arial" w:cs="Arial"/>
        </w:rPr>
      </w:pPr>
      <w:r>
        <w:rPr>
          <w:rFonts w:ascii="Arial" w:hAnsi="Arial" w:cs="Arial"/>
        </w:rPr>
        <w:t>u</w:t>
      </w:r>
      <w:r w:rsidR="00CA57BA" w:rsidRPr="00B00FAD">
        <w:rPr>
          <w:rFonts w:ascii="Arial" w:hAnsi="Arial" w:cs="Arial"/>
        </w:rPr>
        <w:t>sing a representative or intermediatory</w:t>
      </w:r>
    </w:p>
    <w:p w14:paraId="73BE0C11" w14:textId="25555B0D" w:rsidR="00CA57BA" w:rsidRPr="00B00FAD" w:rsidRDefault="00050D8C" w:rsidP="007E5D3A">
      <w:pPr>
        <w:pStyle w:val="NoSpacing"/>
        <w:numPr>
          <w:ilvl w:val="0"/>
          <w:numId w:val="14"/>
        </w:numPr>
        <w:rPr>
          <w:rFonts w:ascii="Arial" w:hAnsi="Arial" w:cs="Arial"/>
        </w:rPr>
      </w:pPr>
      <w:r>
        <w:rPr>
          <w:rFonts w:ascii="Arial" w:hAnsi="Arial" w:cs="Arial"/>
        </w:rPr>
        <w:t>u</w:t>
      </w:r>
      <w:r w:rsidR="00CA57BA" w:rsidRPr="00B00FAD">
        <w:rPr>
          <w:rFonts w:ascii="Arial" w:hAnsi="Arial" w:cs="Arial"/>
        </w:rPr>
        <w:t xml:space="preserve">sing a password when calling or </w:t>
      </w:r>
      <w:r w:rsidR="00DC26B1">
        <w:rPr>
          <w:rFonts w:ascii="Arial" w:hAnsi="Arial" w:cs="Arial"/>
        </w:rPr>
        <w:t>visiting</w:t>
      </w:r>
      <w:r w:rsidR="007A5B43">
        <w:rPr>
          <w:rFonts w:ascii="Arial" w:hAnsi="Arial" w:cs="Arial"/>
        </w:rPr>
        <w:t xml:space="preserve"> a customer’s h</w:t>
      </w:r>
      <w:r w:rsidR="00CA57BA" w:rsidRPr="00B00FAD">
        <w:rPr>
          <w:rFonts w:ascii="Arial" w:hAnsi="Arial" w:cs="Arial"/>
        </w:rPr>
        <w:t>ome</w:t>
      </w:r>
    </w:p>
    <w:p w14:paraId="5B597E7C" w14:textId="77777777" w:rsidR="00C75D6C" w:rsidRDefault="00C75D6C" w:rsidP="00B00FAD">
      <w:pPr>
        <w:pStyle w:val="NoSpacing"/>
        <w:rPr>
          <w:rFonts w:ascii="Arial" w:hAnsi="Arial" w:cs="Arial"/>
        </w:rPr>
      </w:pPr>
    </w:p>
    <w:p w14:paraId="5CE1CF6D" w14:textId="1A9EE922" w:rsidR="00CA57BA" w:rsidRPr="00B00FAD" w:rsidRDefault="00C75D6C" w:rsidP="007A5B43">
      <w:pPr>
        <w:pStyle w:val="NoSpacing"/>
        <w:ind w:left="720" w:hanging="720"/>
        <w:rPr>
          <w:rFonts w:ascii="Arial" w:hAnsi="Arial" w:cs="Arial"/>
        </w:rPr>
      </w:pPr>
      <w:r>
        <w:rPr>
          <w:rFonts w:ascii="Arial" w:hAnsi="Arial" w:cs="Arial"/>
        </w:rPr>
        <w:t>7.2</w:t>
      </w:r>
      <w:r>
        <w:rPr>
          <w:rFonts w:ascii="Arial" w:hAnsi="Arial" w:cs="Arial"/>
        </w:rPr>
        <w:tab/>
      </w:r>
      <w:r w:rsidR="00CA57BA" w:rsidRPr="00B00FAD">
        <w:rPr>
          <w:rFonts w:ascii="Arial" w:hAnsi="Arial" w:cs="Arial"/>
        </w:rPr>
        <w:t>Where required</w:t>
      </w:r>
      <w:r w:rsidR="00DC26B1">
        <w:rPr>
          <w:rFonts w:ascii="Arial" w:hAnsi="Arial" w:cs="Arial"/>
        </w:rPr>
        <w:t>,</w:t>
      </w:r>
      <w:r w:rsidR="00CA57BA" w:rsidRPr="00B00FAD">
        <w:rPr>
          <w:rFonts w:ascii="Arial" w:hAnsi="Arial" w:cs="Arial"/>
        </w:rPr>
        <w:t xml:space="preserve"> we will signpost or refer </w:t>
      </w:r>
      <w:r w:rsidR="007A5B43">
        <w:rPr>
          <w:rFonts w:ascii="Arial" w:hAnsi="Arial" w:cs="Arial"/>
        </w:rPr>
        <w:t xml:space="preserve">customers </w:t>
      </w:r>
      <w:r w:rsidR="00CA57BA" w:rsidRPr="00B00FAD">
        <w:rPr>
          <w:rFonts w:ascii="Arial" w:hAnsi="Arial" w:cs="Arial"/>
        </w:rPr>
        <w:t>to other specialist services</w:t>
      </w:r>
      <w:r w:rsidR="007A5B43">
        <w:rPr>
          <w:rFonts w:ascii="Arial" w:hAnsi="Arial" w:cs="Arial"/>
        </w:rPr>
        <w:t>, such as:</w:t>
      </w:r>
    </w:p>
    <w:p w14:paraId="466D8190" w14:textId="77777777" w:rsidR="006735CA" w:rsidRDefault="006735CA" w:rsidP="00C75D6C">
      <w:pPr>
        <w:pStyle w:val="NoSpacing"/>
        <w:ind w:firstLine="720"/>
        <w:rPr>
          <w:rFonts w:ascii="Arial" w:hAnsi="Arial" w:cs="Arial"/>
        </w:rPr>
      </w:pPr>
    </w:p>
    <w:p w14:paraId="3252657F" w14:textId="5D628D26" w:rsidR="00351E7E" w:rsidRPr="006735CA" w:rsidRDefault="00CA57BA" w:rsidP="006735CA">
      <w:pPr>
        <w:pStyle w:val="NoSpacing"/>
        <w:numPr>
          <w:ilvl w:val="0"/>
          <w:numId w:val="16"/>
        </w:numPr>
        <w:rPr>
          <w:rFonts w:ascii="Arial" w:hAnsi="Arial" w:cs="Arial"/>
        </w:rPr>
      </w:pPr>
      <w:r w:rsidRPr="00B00FAD">
        <w:rPr>
          <w:rFonts w:ascii="Arial" w:hAnsi="Arial" w:cs="Arial"/>
        </w:rPr>
        <w:t>GPs and other health services</w:t>
      </w:r>
    </w:p>
    <w:p w14:paraId="5F90A02F" w14:textId="7DE36A89" w:rsidR="00CA57BA" w:rsidRPr="00B00FAD" w:rsidRDefault="00DC26B1" w:rsidP="007E5D3A">
      <w:pPr>
        <w:pStyle w:val="NoSpacing"/>
        <w:numPr>
          <w:ilvl w:val="0"/>
          <w:numId w:val="15"/>
        </w:numPr>
        <w:rPr>
          <w:rFonts w:ascii="Arial" w:hAnsi="Arial" w:cs="Arial"/>
        </w:rPr>
      </w:pPr>
      <w:r>
        <w:rPr>
          <w:rFonts w:ascii="Arial" w:hAnsi="Arial" w:cs="Arial"/>
        </w:rPr>
        <w:t>m</w:t>
      </w:r>
      <w:r w:rsidR="00CA57BA" w:rsidRPr="00B00FAD">
        <w:rPr>
          <w:rFonts w:ascii="Arial" w:hAnsi="Arial" w:cs="Arial"/>
        </w:rPr>
        <w:t>ental health services</w:t>
      </w:r>
    </w:p>
    <w:p w14:paraId="4A5E0DC1" w14:textId="7D887106" w:rsidR="00CA57BA" w:rsidRPr="00B00FAD" w:rsidRDefault="00DC26B1" w:rsidP="007E5D3A">
      <w:pPr>
        <w:pStyle w:val="NoSpacing"/>
        <w:numPr>
          <w:ilvl w:val="0"/>
          <w:numId w:val="15"/>
        </w:numPr>
        <w:rPr>
          <w:rFonts w:ascii="Arial" w:hAnsi="Arial" w:cs="Arial"/>
        </w:rPr>
      </w:pPr>
      <w:r>
        <w:rPr>
          <w:rFonts w:ascii="Arial" w:hAnsi="Arial" w:cs="Arial"/>
        </w:rPr>
        <w:t>a</w:t>
      </w:r>
      <w:r w:rsidR="00CA57BA" w:rsidRPr="00B00FAD">
        <w:rPr>
          <w:rFonts w:ascii="Arial" w:hAnsi="Arial" w:cs="Arial"/>
        </w:rPr>
        <w:t>dult Social Services (care/support/safeguarding)</w:t>
      </w:r>
    </w:p>
    <w:p w14:paraId="1542876C" w14:textId="60B48FA3" w:rsidR="00CA57BA" w:rsidRPr="00B00FAD" w:rsidRDefault="00DC26B1" w:rsidP="007E5D3A">
      <w:pPr>
        <w:pStyle w:val="NoSpacing"/>
        <w:numPr>
          <w:ilvl w:val="0"/>
          <w:numId w:val="15"/>
        </w:numPr>
        <w:rPr>
          <w:rFonts w:ascii="Arial" w:hAnsi="Arial" w:cs="Arial"/>
        </w:rPr>
      </w:pPr>
      <w:r>
        <w:rPr>
          <w:rFonts w:ascii="Arial" w:hAnsi="Arial" w:cs="Arial"/>
        </w:rPr>
        <w:t>l</w:t>
      </w:r>
      <w:r w:rsidR="00CA57BA" w:rsidRPr="00B00FAD">
        <w:rPr>
          <w:rFonts w:ascii="Arial" w:hAnsi="Arial" w:cs="Arial"/>
        </w:rPr>
        <w:t>ocal authority (Occupational Health)</w:t>
      </w:r>
    </w:p>
    <w:p w14:paraId="3451F9B3" w14:textId="30E44F0D" w:rsidR="00CA57BA" w:rsidRPr="00B00FAD" w:rsidRDefault="00DC26B1" w:rsidP="007E5D3A">
      <w:pPr>
        <w:pStyle w:val="NoSpacing"/>
        <w:numPr>
          <w:ilvl w:val="0"/>
          <w:numId w:val="15"/>
        </w:numPr>
        <w:rPr>
          <w:rFonts w:ascii="Arial" w:hAnsi="Arial" w:cs="Arial"/>
        </w:rPr>
      </w:pPr>
      <w:r>
        <w:rPr>
          <w:rFonts w:ascii="Arial" w:hAnsi="Arial" w:cs="Arial"/>
        </w:rPr>
        <w:t>s</w:t>
      </w:r>
      <w:r w:rsidR="00CA57BA" w:rsidRPr="00B00FAD">
        <w:rPr>
          <w:rFonts w:ascii="Arial" w:hAnsi="Arial" w:cs="Arial"/>
        </w:rPr>
        <w:t>ubstance misuse services</w:t>
      </w:r>
    </w:p>
    <w:p w14:paraId="47E51C19" w14:textId="0F31C3C1" w:rsidR="00CA57BA" w:rsidRPr="00B00FAD" w:rsidRDefault="00DC26B1" w:rsidP="007E5D3A">
      <w:pPr>
        <w:pStyle w:val="NoSpacing"/>
        <w:numPr>
          <w:ilvl w:val="0"/>
          <w:numId w:val="15"/>
        </w:numPr>
        <w:rPr>
          <w:rFonts w:ascii="Arial" w:hAnsi="Arial" w:cs="Arial"/>
        </w:rPr>
      </w:pPr>
      <w:r>
        <w:rPr>
          <w:rFonts w:ascii="Arial" w:hAnsi="Arial" w:cs="Arial"/>
        </w:rPr>
        <w:t>d</w:t>
      </w:r>
      <w:r w:rsidR="00CA57BA" w:rsidRPr="00B00FAD">
        <w:rPr>
          <w:rFonts w:ascii="Arial" w:hAnsi="Arial" w:cs="Arial"/>
        </w:rPr>
        <w:t>omestic abuse services</w:t>
      </w:r>
    </w:p>
    <w:p w14:paraId="3B73BD47" w14:textId="7532C175" w:rsidR="00CA57BA" w:rsidRPr="00B00FAD" w:rsidRDefault="00DC26B1" w:rsidP="007E5D3A">
      <w:pPr>
        <w:pStyle w:val="NoSpacing"/>
        <w:numPr>
          <w:ilvl w:val="0"/>
          <w:numId w:val="15"/>
        </w:numPr>
        <w:rPr>
          <w:rFonts w:ascii="Arial" w:hAnsi="Arial" w:cs="Arial"/>
        </w:rPr>
      </w:pPr>
      <w:r>
        <w:rPr>
          <w:rFonts w:ascii="Arial" w:hAnsi="Arial" w:cs="Arial"/>
        </w:rPr>
        <w:lastRenderedPageBreak/>
        <w:t>d</w:t>
      </w:r>
      <w:r w:rsidR="00CA57BA" w:rsidRPr="00B00FAD">
        <w:rPr>
          <w:rFonts w:ascii="Arial" w:hAnsi="Arial" w:cs="Arial"/>
        </w:rPr>
        <w:t>ebt advice/welfare benefit services</w:t>
      </w:r>
    </w:p>
    <w:p w14:paraId="14223553" w14:textId="4D51E170" w:rsidR="00CA57BA" w:rsidRDefault="00DC26B1" w:rsidP="007E5D3A">
      <w:pPr>
        <w:pStyle w:val="NoSpacing"/>
        <w:numPr>
          <w:ilvl w:val="0"/>
          <w:numId w:val="15"/>
        </w:numPr>
        <w:rPr>
          <w:rFonts w:ascii="Arial" w:hAnsi="Arial" w:cs="Arial"/>
        </w:rPr>
      </w:pPr>
      <w:r>
        <w:rPr>
          <w:rFonts w:ascii="Arial" w:hAnsi="Arial" w:cs="Arial"/>
        </w:rPr>
        <w:t>a</w:t>
      </w:r>
      <w:r w:rsidR="00CA57BA" w:rsidRPr="00B00FAD">
        <w:rPr>
          <w:rFonts w:ascii="Arial" w:hAnsi="Arial" w:cs="Arial"/>
        </w:rPr>
        <w:t>dvocacy services</w:t>
      </w:r>
    </w:p>
    <w:p w14:paraId="309B3599" w14:textId="77777777" w:rsidR="00351E7E" w:rsidRPr="00B00FAD" w:rsidRDefault="00351E7E" w:rsidP="00351E7E">
      <w:pPr>
        <w:pStyle w:val="NoSpacing"/>
        <w:rPr>
          <w:rFonts w:ascii="Arial" w:hAnsi="Arial" w:cs="Arial"/>
        </w:rPr>
      </w:pPr>
    </w:p>
    <w:p w14:paraId="7F647F86" w14:textId="06C9C57E" w:rsidR="00CA57BA" w:rsidRPr="00351E7E" w:rsidRDefault="00CA57BA" w:rsidP="007E5D3A">
      <w:pPr>
        <w:pStyle w:val="NoSpacing"/>
        <w:numPr>
          <w:ilvl w:val="0"/>
          <w:numId w:val="1"/>
        </w:numPr>
        <w:rPr>
          <w:rFonts w:ascii="Arial" w:hAnsi="Arial" w:cs="Arial"/>
          <w:b/>
          <w:bCs/>
        </w:rPr>
      </w:pPr>
      <w:r w:rsidRPr="00351E7E">
        <w:rPr>
          <w:rFonts w:ascii="Arial" w:hAnsi="Arial" w:cs="Arial"/>
          <w:b/>
          <w:bCs/>
        </w:rPr>
        <w:t xml:space="preserve">Recording </w:t>
      </w:r>
      <w:r w:rsidR="008278AA">
        <w:rPr>
          <w:rFonts w:ascii="Arial" w:hAnsi="Arial" w:cs="Arial"/>
          <w:b/>
          <w:bCs/>
        </w:rPr>
        <w:t>r</w:t>
      </w:r>
      <w:r w:rsidRPr="00351E7E">
        <w:rPr>
          <w:rFonts w:ascii="Arial" w:hAnsi="Arial" w:cs="Arial"/>
          <w:b/>
          <w:bCs/>
        </w:rPr>
        <w:t xml:space="preserve">easonable </w:t>
      </w:r>
      <w:r w:rsidR="008278AA">
        <w:rPr>
          <w:rFonts w:ascii="Arial" w:hAnsi="Arial" w:cs="Arial"/>
          <w:b/>
          <w:bCs/>
        </w:rPr>
        <w:t>a</w:t>
      </w:r>
      <w:r w:rsidRPr="00351E7E">
        <w:rPr>
          <w:rFonts w:ascii="Arial" w:hAnsi="Arial" w:cs="Arial"/>
          <w:b/>
          <w:bCs/>
        </w:rPr>
        <w:t xml:space="preserve">djustments </w:t>
      </w:r>
    </w:p>
    <w:p w14:paraId="34499660" w14:textId="77777777" w:rsidR="005742DA" w:rsidRDefault="005742DA" w:rsidP="00B00FAD">
      <w:pPr>
        <w:pStyle w:val="NoSpacing"/>
        <w:rPr>
          <w:rFonts w:ascii="Arial" w:hAnsi="Arial" w:cs="Arial"/>
        </w:rPr>
      </w:pPr>
    </w:p>
    <w:p w14:paraId="4D7D37BB" w14:textId="6AC99F96" w:rsidR="00CA57BA" w:rsidRPr="00B00FAD" w:rsidRDefault="005742DA" w:rsidP="005742DA">
      <w:pPr>
        <w:pStyle w:val="NoSpacing"/>
        <w:ind w:left="720" w:hanging="720"/>
        <w:rPr>
          <w:rFonts w:ascii="Arial" w:hAnsi="Arial" w:cs="Arial"/>
        </w:rPr>
      </w:pPr>
      <w:r>
        <w:rPr>
          <w:rFonts w:ascii="Arial" w:hAnsi="Arial" w:cs="Arial"/>
        </w:rPr>
        <w:t>8.1</w:t>
      </w:r>
      <w:r>
        <w:rPr>
          <w:rFonts w:ascii="Arial" w:hAnsi="Arial" w:cs="Arial"/>
        </w:rPr>
        <w:tab/>
      </w:r>
      <w:r w:rsidR="00CA57BA" w:rsidRPr="00B00FAD">
        <w:rPr>
          <w:rFonts w:ascii="Arial" w:hAnsi="Arial" w:cs="Arial"/>
        </w:rPr>
        <w:t>We</w:t>
      </w:r>
      <w:r w:rsidR="007A5B43">
        <w:rPr>
          <w:rFonts w:ascii="Arial" w:hAnsi="Arial" w:cs="Arial"/>
        </w:rPr>
        <w:t xml:space="preserve"> will m</w:t>
      </w:r>
      <w:r w:rsidR="00CA57BA" w:rsidRPr="00B00FAD">
        <w:rPr>
          <w:rFonts w:ascii="Arial" w:hAnsi="Arial" w:cs="Arial"/>
        </w:rPr>
        <w:t xml:space="preserve">onitor and record any reasonable adjustment requests on our customer relationship management </w:t>
      </w:r>
      <w:r w:rsidR="007A5B43">
        <w:rPr>
          <w:rFonts w:ascii="Arial" w:hAnsi="Arial" w:cs="Arial"/>
        </w:rPr>
        <w:t xml:space="preserve">(CRM) </w:t>
      </w:r>
      <w:r w:rsidR="00CA57BA" w:rsidRPr="00B00FAD">
        <w:rPr>
          <w:rFonts w:ascii="Arial" w:hAnsi="Arial" w:cs="Arial"/>
        </w:rPr>
        <w:t>system</w:t>
      </w:r>
      <w:r w:rsidR="007A5B43">
        <w:rPr>
          <w:rFonts w:ascii="Arial" w:hAnsi="Arial" w:cs="Arial"/>
        </w:rPr>
        <w:t>.</w:t>
      </w:r>
      <w:r w:rsidR="00CA57BA" w:rsidRPr="00B00FAD">
        <w:rPr>
          <w:rFonts w:ascii="Arial" w:hAnsi="Arial" w:cs="Arial"/>
        </w:rPr>
        <w:t xml:space="preserve"> This will help us to identify the needs of our customers and improve our services. It’s the responsibility of the </w:t>
      </w:r>
      <w:r w:rsidR="007A5B43">
        <w:rPr>
          <w:rFonts w:ascii="Arial" w:hAnsi="Arial" w:cs="Arial"/>
        </w:rPr>
        <w:t>c</w:t>
      </w:r>
      <w:r w:rsidR="00CA57BA" w:rsidRPr="00B00FAD">
        <w:rPr>
          <w:rFonts w:ascii="Arial" w:hAnsi="Arial" w:cs="Arial"/>
        </w:rPr>
        <w:t xml:space="preserve">olleague receiving the request for a reasonable adjustment to record the details on the CRM system and to ensure there is a recorded review date. </w:t>
      </w:r>
      <w:r w:rsidR="008278AA">
        <w:rPr>
          <w:rFonts w:ascii="Arial" w:hAnsi="Arial" w:cs="Arial"/>
        </w:rPr>
        <w:t>C</w:t>
      </w:r>
      <w:r w:rsidR="00CA57BA" w:rsidRPr="00B00FAD">
        <w:rPr>
          <w:rFonts w:ascii="Arial" w:hAnsi="Arial" w:cs="Arial"/>
        </w:rPr>
        <w:t>olleagues will be able to identify a reasonable adjustment via the CRM system by means of a system flag.</w:t>
      </w:r>
    </w:p>
    <w:p w14:paraId="6EC6E0E4" w14:textId="77777777" w:rsidR="005742DA" w:rsidRDefault="005742DA" w:rsidP="00B00FAD">
      <w:pPr>
        <w:pStyle w:val="NoSpacing"/>
        <w:rPr>
          <w:rFonts w:ascii="Arial" w:hAnsi="Arial" w:cs="Arial"/>
        </w:rPr>
      </w:pPr>
    </w:p>
    <w:p w14:paraId="57CFEB1B" w14:textId="133D6210" w:rsidR="00CA57BA" w:rsidRPr="00B00FAD" w:rsidRDefault="005742DA" w:rsidP="005742DA">
      <w:pPr>
        <w:pStyle w:val="NoSpacing"/>
        <w:ind w:left="720" w:hanging="720"/>
        <w:rPr>
          <w:rFonts w:ascii="Arial" w:hAnsi="Arial" w:cs="Arial"/>
        </w:rPr>
      </w:pPr>
      <w:r>
        <w:rPr>
          <w:rFonts w:ascii="Arial" w:hAnsi="Arial" w:cs="Arial"/>
        </w:rPr>
        <w:t>8.2</w:t>
      </w:r>
      <w:r>
        <w:rPr>
          <w:rFonts w:ascii="Arial" w:hAnsi="Arial" w:cs="Arial"/>
        </w:rPr>
        <w:tab/>
      </w:r>
      <w:r w:rsidR="00CA57BA" w:rsidRPr="00B00FAD">
        <w:rPr>
          <w:rFonts w:ascii="Arial" w:hAnsi="Arial" w:cs="Arial"/>
        </w:rPr>
        <w:t>A vulnerability alert will be visible to any colleague taking an enquiry including the nature of the vulnerability and how the customer needs to be assisted.</w:t>
      </w:r>
    </w:p>
    <w:p w14:paraId="3765D499" w14:textId="77777777" w:rsidR="005742DA" w:rsidRDefault="005742DA" w:rsidP="00B00FAD">
      <w:pPr>
        <w:pStyle w:val="NoSpacing"/>
        <w:rPr>
          <w:rFonts w:ascii="Arial" w:hAnsi="Arial" w:cs="Arial"/>
        </w:rPr>
      </w:pPr>
    </w:p>
    <w:p w14:paraId="5E7B5368" w14:textId="3D2EE9FA" w:rsidR="00CA57BA" w:rsidRPr="00B00FAD" w:rsidRDefault="005742DA" w:rsidP="005742DA">
      <w:pPr>
        <w:pStyle w:val="NoSpacing"/>
        <w:ind w:left="720" w:hanging="720"/>
        <w:rPr>
          <w:rFonts w:ascii="Arial" w:hAnsi="Arial" w:cs="Arial"/>
        </w:rPr>
      </w:pPr>
      <w:r>
        <w:rPr>
          <w:rFonts w:ascii="Arial" w:hAnsi="Arial" w:cs="Arial"/>
        </w:rPr>
        <w:t>8.3</w:t>
      </w:r>
      <w:r>
        <w:rPr>
          <w:rFonts w:ascii="Arial" w:hAnsi="Arial" w:cs="Arial"/>
        </w:rPr>
        <w:tab/>
      </w:r>
      <w:r w:rsidR="00CA57BA" w:rsidRPr="00B00FAD">
        <w:rPr>
          <w:rFonts w:ascii="Arial" w:hAnsi="Arial" w:cs="Arial"/>
        </w:rPr>
        <w:t xml:space="preserve">The allocation of housing and sign-up process is robust and needs and vulnerability will be identified prior to a tenancy </w:t>
      </w:r>
      <w:r w:rsidR="007A5B43">
        <w:rPr>
          <w:rFonts w:ascii="Arial" w:hAnsi="Arial" w:cs="Arial"/>
        </w:rPr>
        <w:t>commencing. Customer</w:t>
      </w:r>
      <w:r w:rsidR="00CA57BA" w:rsidRPr="00B00FAD">
        <w:rPr>
          <w:rFonts w:ascii="Arial" w:hAnsi="Arial" w:cs="Arial"/>
        </w:rPr>
        <w:t>s’ needs will be added to the tenancy record.</w:t>
      </w:r>
    </w:p>
    <w:p w14:paraId="40E2607A" w14:textId="77777777" w:rsidR="005742DA" w:rsidRDefault="005742DA" w:rsidP="00B00FAD">
      <w:pPr>
        <w:pStyle w:val="NoSpacing"/>
        <w:rPr>
          <w:rFonts w:ascii="Arial" w:hAnsi="Arial" w:cs="Arial"/>
        </w:rPr>
      </w:pPr>
    </w:p>
    <w:p w14:paraId="3C3BAC80" w14:textId="72D5D4E9" w:rsidR="00CA57BA" w:rsidRPr="00B00FAD" w:rsidRDefault="005742DA" w:rsidP="005742DA">
      <w:pPr>
        <w:pStyle w:val="NoSpacing"/>
        <w:ind w:left="720" w:hanging="720"/>
        <w:rPr>
          <w:rFonts w:ascii="Arial" w:hAnsi="Arial" w:cs="Arial"/>
        </w:rPr>
      </w:pPr>
      <w:r>
        <w:rPr>
          <w:rFonts w:ascii="Arial" w:hAnsi="Arial" w:cs="Arial"/>
        </w:rPr>
        <w:t>8.4</w:t>
      </w:r>
      <w:r>
        <w:rPr>
          <w:rFonts w:ascii="Arial" w:hAnsi="Arial" w:cs="Arial"/>
        </w:rPr>
        <w:tab/>
      </w:r>
      <w:r w:rsidR="00CA57BA" w:rsidRPr="00B00FAD">
        <w:rPr>
          <w:rFonts w:ascii="Arial" w:hAnsi="Arial" w:cs="Arial"/>
        </w:rPr>
        <w:t>As and when we become aware of an arising need or a need that has</w:t>
      </w:r>
      <w:r w:rsidR="000508A3">
        <w:rPr>
          <w:rFonts w:ascii="Arial" w:hAnsi="Arial" w:cs="Arial"/>
        </w:rPr>
        <w:t xml:space="preserve"> c</w:t>
      </w:r>
      <w:r w:rsidR="00CA57BA" w:rsidRPr="00B00FAD">
        <w:rPr>
          <w:rFonts w:ascii="Arial" w:hAnsi="Arial" w:cs="Arial"/>
        </w:rPr>
        <w:t>hanged, the tenancy record will be updated.</w:t>
      </w:r>
    </w:p>
    <w:p w14:paraId="5F5868BD" w14:textId="77777777" w:rsidR="005742DA" w:rsidRDefault="005742DA" w:rsidP="00B00FAD">
      <w:pPr>
        <w:pStyle w:val="NoSpacing"/>
        <w:rPr>
          <w:rFonts w:ascii="Arial" w:hAnsi="Arial" w:cs="Arial"/>
          <w:u w:val="single"/>
        </w:rPr>
      </w:pPr>
    </w:p>
    <w:p w14:paraId="58557DAB" w14:textId="59C06852" w:rsidR="00CA57BA" w:rsidRPr="005742DA" w:rsidRDefault="007A5B43" w:rsidP="007E5D3A">
      <w:pPr>
        <w:pStyle w:val="NoSpacing"/>
        <w:numPr>
          <w:ilvl w:val="0"/>
          <w:numId w:val="1"/>
        </w:numPr>
        <w:rPr>
          <w:rFonts w:ascii="Arial" w:hAnsi="Arial" w:cs="Arial"/>
          <w:b/>
          <w:bCs/>
        </w:rPr>
      </w:pPr>
      <w:r>
        <w:rPr>
          <w:rFonts w:ascii="Arial" w:hAnsi="Arial" w:cs="Arial"/>
          <w:b/>
          <w:bCs/>
        </w:rPr>
        <w:t xml:space="preserve">Customer </w:t>
      </w:r>
      <w:r w:rsidR="00CA57BA" w:rsidRPr="005742DA">
        <w:rPr>
          <w:rFonts w:ascii="Arial" w:hAnsi="Arial" w:cs="Arial"/>
          <w:b/>
          <w:bCs/>
        </w:rPr>
        <w:t>Dissatisf</w:t>
      </w:r>
      <w:r>
        <w:rPr>
          <w:rFonts w:ascii="Arial" w:hAnsi="Arial" w:cs="Arial"/>
          <w:b/>
          <w:bCs/>
        </w:rPr>
        <w:t>ied</w:t>
      </w:r>
      <w:r w:rsidR="00CA57BA" w:rsidRPr="005742DA">
        <w:rPr>
          <w:rFonts w:ascii="Arial" w:hAnsi="Arial" w:cs="Arial"/>
          <w:b/>
          <w:bCs/>
        </w:rPr>
        <w:t xml:space="preserve"> with a reasonable adjustment</w:t>
      </w:r>
    </w:p>
    <w:p w14:paraId="1E54249D" w14:textId="77777777" w:rsidR="005742DA" w:rsidRDefault="005742DA" w:rsidP="00B00FAD">
      <w:pPr>
        <w:pStyle w:val="NoSpacing"/>
        <w:rPr>
          <w:rFonts w:ascii="Arial" w:hAnsi="Arial" w:cs="Arial"/>
        </w:rPr>
      </w:pPr>
    </w:p>
    <w:p w14:paraId="62C2FAC9" w14:textId="2A690167" w:rsidR="00CA57BA" w:rsidRPr="00B00FAD" w:rsidRDefault="005742DA" w:rsidP="005742DA">
      <w:pPr>
        <w:pStyle w:val="NoSpacing"/>
        <w:ind w:left="720" w:hanging="720"/>
        <w:rPr>
          <w:rFonts w:ascii="Arial" w:hAnsi="Arial" w:cs="Arial"/>
        </w:rPr>
      </w:pPr>
      <w:r>
        <w:rPr>
          <w:rFonts w:ascii="Arial" w:hAnsi="Arial" w:cs="Arial"/>
        </w:rPr>
        <w:t>9.1</w:t>
      </w:r>
      <w:r>
        <w:rPr>
          <w:rFonts w:ascii="Arial" w:hAnsi="Arial" w:cs="Arial"/>
        </w:rPr>
        <w:tab/>
      </w:r>
      <w:r w:rsidR="00CA57BA" w:rsidRPr="00B00FAD">
        <w:rPr>
          <w:rFonts w:ascii="Arial" w:hAnsi="Arial" w:cs="Arial"/>
        </w:rPr>
        <w:t>We’ll always work with all customers in a fair way and free from discrimination. If a customer is unhappy with an agreed reasonable adjustment, they can make a formal complaint. Details of how to raise a formal complaint are in our Complaints Policy, details of which can be found on the website.</w:t>
      </w:r>
    </w:p>
    <w:p w14:paraId="1D0F4073" w14:textId="77777777" w:rsidR="005742DA" w:rsidRDefault="005742DA" w:rsidP="00B00FAD">
      <w:pPr>
        <w:pStyle w:val="NoSpacing"/>
        <w:rPr>
          <w:rFonts w:ascii="Arial" w:hAnsi="Arial" w:cs="Arial"/>
          <w:u w:val="single"/>
        </w:rPr>
      </w:pPr>
    </w:p>
    <w:p w14:paraId="6D1BDFE9" w14:textId="3CBD3EDA" w:rsidR="00CA57BA" w:rsidRPr="005742DA" w:rsidRDefault="00CA57BA" w:rsidP="007E5D3A">
      <w:pPr>
        <w:pStyle w:val="NoSpacing"/>
        <w:numPr>
          <w:ilvl w:val="0"/>
          <w:numId w:val="1"/>
        </w:numPr>
        <w:rPr>
          <w:rFonts w:ascii="Arial" w:hAnsi="Arial" w:cs="Arial"/>
          <w:b/>
          <w:bCs/>
        </w:rPr>
      </w:pPr>
      <w:r w:rsidRPr="005742DA">
        <w:rPr>
          <w:rFonts w:ascii="Arial" w:hAnsi="Arial" w:cs="Arial"/>
          <w:b/>
          <w:bCs/>
        </w:rPr>
        <w:t>Colleague training</w:t>
      </w:r>
    </w:p>
    <w:p w14:paraId="057967C8" w14:textId="77777777" w:rsidR="005742DA" w:rsidRDefault="005742DA" w:rsidP="00B00FAD">
      <w:pPr>
        <w:pStyle w:val="NoSpacing"/>
        <w:rPr>
          <w:rFonts w:ascii="Arial" w:hAnsi="Arial" w:cs="Arial"/>
        </w:rPr>
      </w:pPr>
    </w:p>
    <w:p w14:paraId="6169E740" w14:textId="0A28FD45" w:rsidR="00CA57BA" w:rsidRPr="00B00FAD" w:rsidRDefault="005742DA" w:rsidP="005742DA">
      <w:pPr>
        <w:pStyle w:val="NoSpacing"/>
        <w:ind w:left="720" w:hanging="720"/>
        <w:rPr>
          <w:rFonts w:ascii="Arial" w:hAnsi="Arial" w:cs="Arial"/>
        </w:rPr>
      </w:pPr>
      <w:r>
        <w:rPr>
          <w:rFonts w:ascii="Arial" w:hAnsi="Arial" w:cs="Arial"/>
        </w:rPr>
        <w:t>10.1</w:t>
      </w:r>
      <w:r>
        <w:rPr>
          <w:rFonts w:ascii="Arial" w:hAnsi="Arial" w:cs="Arial"/>
        </w:rPr>
        <w:tab/>
      </w:r>
      <w:r w:rsidR="00CA57BA" w:rsidRPr="00B00FAD">
        <w:rPr>
          <w:rFonts w:ascii="Arial" w:hAnsi="Arial" w:cs="Arial"/>
        </w:rPr>
        <w:t xml:space="preserve">All colleagues are required to complete mandatory training, as well as additional training relevant to their role and service delivery </w:t>
      </w:r>
      <w:r w:rsidR="008278AA">
        <w:rPr>
          <w:rFonts w:ascii="Arial" w:hAnsi="Arial" w:cs="Arial"/>
        </w:rPr>
        <w:t>(</w:t>
      </w:r>
      <w:r w:rsidR="00CA57BA" w:rsidRPr="00B00FAD">
        <w:rPr>
          <w:rFonts w:ascii="Arial" w:hAnsi="Arial" w:cs="Arial"/>
        </w:rPr>
        <w:t>including handling complaints, anti-social behaviour, hate crime and arrears management.</w:t>
      </w:r>
      <w:r w:rsidR="008278AA">
        <w:rPr>
          <w:rFonts w:ascii="Arial" w:hAnsi="Arial" w:cs="Arial"/>
        </w:rPr>
        <w:t>)</w:t>
      </w:r>
    </w:p>
    <w:p w14:paraId="01B7E1EC" w14:textId="77777777" w:rsidR="005742DA" w:rsidRDefault="005742DA" w:rsidP="00B00FAD">
      <w:pPr>
        <w:pStyle w:val="NoSpacing"/>
        <w:rPr>
          <w:rFonts w:ascii="Arial" w:hAnsi="Arial" w:cs="Arial"/>
          <w:u w:val="single"/>
        </w:rPr>
      </w:pPr>
    </w:p>
    <w:p w14:paraId="36D97AF6" w14:textId="6E4919B2" w:rsidR="00CA57BA" w:rsidRPr="005742DA" w:rsidRDefault="00CA57BA" w:rsidP="007E5D3A">
      <w:pPr>
        <w:pStyle w:val="NoSpacing"/>
        <w:numPr>
          <w:ilvl w:val="0"/>
          <w:numId w:val="1"/>
        </w:numPr>
        <w:rPr>
          <w:rFonts w:ascii="Arial" w:hAnsi="Arial" w:cs="Arial"/>
          <w:b/>
          <w:bCs/>
        </w:rPr>
      </w:pPr>
      <w:r w:rsidRPr="005742DA">
        <w:rPr>
          <w:rFonts w:ascii="Arial" w:hAnsi="Arial" w:cs="Arial"/>
          <w:b/>
          <w:bCs/>
        </w:rPr>
        <w:t>Diversity and Inclusion Implications</w:t>
      </w:r>
    </w:p>
    <w:p w14:paraId="4EEDA8DD" w14:textId="77777777" w:rsidR="005742DA" w:rsidRDefault="005742DA" w:rsidP="00B00FAD">
      <w:pPr>
        <w:pStyle w:val="NoSpacing"/>
        <w:rPr>
          <w:rFonts w:ascii="Arial" w:hAnsi="Arial" w:cs="Arial"/>
        </w:rPr>
      </w:pPr>
    </w:p>
    <w:p w14:paraId="504EFABF" w14:textId="3A42AE38" w:rsidR="00CA57BA" w:rsidRPr="00B00FAD" w:rsidRDefault="005742DA" w:rsidP="005742DA">
      <w:pPr>
        <w:pStyle w:val="NoSpacing"/>
        <w:ind w:left="720" w:hanging="720"/>
        <w:rPr>
          <w:rFonts w:ascii="Arial" w:hAnsi="Arial" w:cs="Arial"/>
        </w:rPr>
      </w:pPr>
      <w:r>
        <w:rPr>
          <w:rFonts w:ascii="Arial" w:hAnsi="Arial" w:cs="Arial"/>
        </w:rPr>
        <w:t>11.1</w:t>
      </w:r>
      <w:r>
        <w:rPr>
          <w:rFonts w:ascii="Arial" w:hAnsi="Arial" w:cs="Arial"/>
        </w:rPr>
        <w:tab/>
      </w:r>
      <w:r w:rsidR="00CA57BA" w:rsidRPr="00B00FAD">
        <w:rPr>
          <w:rFonts w:ascii="Arial" w:hAnsi="Arial" w:cs="Arial"/>
        </w:rPr>
        <w:t xml:space="preserve">Fairness and accessibility is a key aim of this policy. Whilst it is designed to ensure we meet our legal obligations, it’s also because we want to provide accessible and inclusive services that </w:t>
      </w:r>
      <w:r w:rsidR="008278AA">
        <w:rPr>
          <w:rFonts w:ascii="Arial" w:hAnsi="Arial" w:cs="Arial"/>
        </w:rPr>
        <w:t>are</w:t>
      </w:r>
      <w:r w:rsidR="00CA57BA" w:rsidRPr="00B00FAD">
        <w:rPr>
          <w:rFonts w:ascii="Arial" w:hAnsi="Arial" w:cs="Arial"/>
        </w:rPr>
        <w:t xml:space="preserve"> personalised to meet the needs of our customers. All requests for reasonable adjustments from customers with any of the protected characteristics will be actioned and responded to, with a personalised solution put into place.</w:t>
      </w:r>
    </w:p>
    <w:p w14:paraId="3ACA78F0" w14:textId="77777777" w:rsidR="005742DA" w:rsidRDefault="005742DA" w:rsidP="00B00FAD">
      <w:pPr>
        <w:pStyle w:val="NoSpacing"/>
        <w:rPr>
          <w:rFonts w:ascii="Arial" w:hAnsi="Arial" w:cs="Arial"/>
        </w:rPr>
      </w:pPr>
    </w:p>
    <w:p w14:paraId="0587A57F" w14:textId="4BD1AC92" w:rsidR="00CA57BA" w:rsidRPr="00B00FAD" w:rsidRDefault="005742DA" w:rsidP="005742DA">
      <w:pPr>
        <w:pStyle w:val="NoSpacing"/>
        <w:ind w:left="720" w:hanging="720"/>
        <w:rPr>
          <w:rFonts w:ascii="Arial" w:hAnsi="Arial" w:cs="Arial"/>
        </w:rPr>
      </w:pPr>
      <w:r>
        <w:rPr>
          <w:rFonts w:ascii="Arial" w:hAnsi="Arial" w:cs="Arial"/>
        </w:rPr>
        <w:t>11.2</w:t>
      </w:r>
      <w:r>
        <w:rPr>
          <w:rFonts w:ascii="Arial" w:hAnsi="Arial" w:cs="Arial"/>
        </w:rPr>
        <w:tab/>
      </w:r>
      <w:r w:rsidR="00CA57BA" w:rsidRPr="00B00FAD">
        <w:rPr>
          <w:rFonts w:ascii="Arial" w:hAnsi="Arial" w:cs="Arial"/>
        </w:rPr>
        <w:t>This policy and associated documents are available in different languages and alternative formats where necessary.</w:t>
      </w:r>
    </w:p>
    <w:p w14:paraId="4554CF4D" w14:textId="77777777" w:rsidR="005742DA" w:rsidRDefault="005742DA" w:rsidP="00B00FAD">
      <w:pPr>
        <w:pStyle w:val="NoSpacing"/>
        <w:rPr>
          <w:rFonts w:ascii="Arial" w:hAnsi="Arial" w:cs="Arial"/>
          <w:u w:val="single"/>
        </w:rPr>
      </w:pPr>
    </w:p>
    <w:p w14:paraId="02241398" w14:textId="149B7760" w:rsidR="00CA57BA" w:rsidRPr="005742DA" w:rsidRDefault="00CA57BA" w:rsidP="007E5D3A">
      <w:pPr>
        <w:pStyle w:val="NoSpacing"/>
        <w:numPr>
          <w:ilvl w:val="0"/>
          <w:numId w:val="1"/>
        </w:numPr>
        <w:rPr>
          <w:rFonts w:ascii="Arial" w:hAnsi="Arial" w:cs="Arial"/>
          <w:b/>
          <w:bCs/>
        </w:rPr>
      </w:pPr>
      <w:r w:rsidRPr="005742DA">
        <w:rPr>
          <w:rFonts w:ascii="Arial" w:hAnsi="Arial" w:cs="Arial"/>
          <w:b/>
          <w:bCs/>
        </w:rPr>
        <w:t>Reporting and Monitoring</w:t>
      </w:r>
    </w:p>
    <w:p w14:paraId="5427E91C" w14:textId="77777777" w:rsidR="005742DA" w:rsidRDefault="005742DA" w:rsidP="00B00FAD">
      <w:pPr>
        <w:pStyle w:val="NoSpacing"/>
        <w:rPr>
          <w:rFonts w:ascii="Arial" w:hAnsi="Arial" w:cs="Arial"/>
        </w:rPr>
      </w:pPr>
    </w:p>
    <w:p w14:paraId="3D105A81" w14:textId="52B0651E" w:rsidR="00CA57BA" w:rsidRPr="00B00FAD" w:rsidRDefault="005742DA" w:rsidP="005742DA">
      <w:pPr>
        <w:pStyle w:val="NoSpacing"/>
        <w:ind w:left="720" w:hanging="720"/>
        <w:rPr>
          <w:rFonts w:ascii="Arial" w:hAnsi="Arial" w:cs="Arial"/>
        </w:rPr>
      </w:pPr>
      <w:r>
        <w:rPr>
          <w:rFonts w:ascii="Arial" w:hAnsi="Arial" w:cs="Arial"/>
        </w:rPr>
        <w:t>12.1</w:t>
      </w:r>
      <w:r>
        <w:rPr>
          <w:rFonts w:ascii="Arial" w:hAnsi="Arial" w:cs="Arial"/>
        </w:rPr>
        <w:tab/>
      </w:r>
      <w:r w:rsidR="00CA57BA" w:rsidRPr="00B00FAD">
        <w:rPr>
          <w:rFonts w:ascii="Arial" w:hAnsi="Arial" w:cs="Arial"/>
        </w:rPr>
        <w:t>This document will be reviewed every three years. The review will be brought forward if there are significant changes to best practice, regulatory or legislative requirements.</w:t>
      </w:r>
    </w:p>
    <w:p w14:paraId="0485559F" w14:textId="77777777" w:rsidR="005742DA" w:rsidRDefault="005742DA" w:rsidP="00B00FAD">
      <w:pPr>
        <w:pStyle w:val="NoSpacing"/>
        <w:rPr>
          <w:rFonts w:ascii="Arial" w:hAnsi="Arial" w:cs="Arial"/>
          <w:u w:val="single"/>
        </w:rPr>
      </w:pPr>
    </w:p>
    <w:p w14:paraId="376CD340" w14:textId="4BF25107" w:rsidR="00CA57BA" w:rsidRPr="005742DA" w:rsidRDefault="00CA57BA" w:rsidP="007E5D3A">
      <w:pPr>
        <w:pStyle w:val="NoSpacing"/>
        <w:numPr>
          <w:ilvl w:val="0"/>
          <w:numId w:val="1"/>
        </w:numPr>
        <w:rPr>
          <w:rFonts w:ascii="Arial" w:hAnsi="Arial" w:cs="Arial"/>
          <w:b/>
          <w:bCs/>
        </w:rPr>
      </w:pPr>
      <w:r w:rsidRPr="005742DA">
        <w:rPr>
          <w:rFonts w:ascii="Arial" w:hAnsi="Arial" w:cs="Arial"/>
          <w:b/>
          <w:bCs/>
        </w:rPr>
        <w:t>Data protection and privacy</w:t>
      </w:r>
    </w:p>
    <w:p w14:paraId="76EF8866" w14:textId="77777777" w:rsidR="005742DA" w:rsidRDefault="005742DA" w:rsidP="00B00FAD">
      <w:pPr>
        <w:pStyle w:val="NoSpacing"/>
        <w:rPr>
          <w:rFonts w:ascii="Arial" w:hAnsi="Arial" w:cs="Arial"/>
        </w:rPr>
      </w:pPr>
    </w:p>
    <w:p w14:paraId="7B19110F" w14:textId="7AE9A7BE" w:rsidR="0049555E" w:rsidRPr="00B00FAD" w:rsidRDefault="005742DA" w:rsidP="005742DA">
      <w:pPr>
        <w:pStyle w:val="NoSpacing"/>
        <w:ind w:left="720" w:hanging="720"/>
        <w:rPr>
          <w:rFonts w:ascii="Arial" w:hAnsi="Arial" w:cs="Arial"/>
        </w:rPr>
      </w:pPr>
      <w:r>
        <w:rPr>
          <w:rFonts w:ascii="Arial" w:hAnsi="Arial" w:cs="Arial"/>
        </w:rPr>
        <w:t>13.1</w:t>
      </w:r>
      <w:r>
        <w:rPr>
          <w:rFonts w:ascii="Arial" w:hAnsi="Arial" w:cs="Arial"/>
        </w:rPr>
        <w:tab/>
      </w:r>
      <w:r w:rsidR="00CA57BA" w:rsidRPr="00B00FAD">
        <w:rPr>
          <w:rFonts w:ascii="Arial" w:hAnsi="Arial" w:cs="Arial"/>
        </w:rPr>
        <w:t>We have a clear policy on data protection and sharing data with other partners/third parties under the requirements of the G</w:t>
      </w:r>
      <w:r w:rsidR="005C3124">
        <w:rPr>
          <w:rFonts w:ascii="Arial" w:hAnsi="Arial" w:cs="Arial"/>
        </w:rPr>
        <w:t>DPR.</w:t>
      </w:r>
      <w:r w:rsidR="00CA57BA" w:rsidRPr="00B00FAD">
        <w:rPr>
          <w:rFonts w:ascii="Arial" w:hAnsi="Arial" w:cs="Arial"/>
        </w:rPr>
        <w:t xml:space="preserve"> This is clearly set out in the Data Protection Policy for Broadacres and must be followed throughout the operation of this policy.</w:t>
      </w:r>
    </w:p>
    <w:sectPr w:rsidR="0049555E" w:rsidRPr="00B00FAD" w:rsidSect="00B36645">
      <w:footerReference w:type="even" r:id="rId8"/>
      <w:foot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5E37E" w14:textId="77777777" w:rsidR="00443D4C" w:rsidRDefault="00443D4C">
      <w:pPr>
        <w:spacing w:after="0" w:line="240" w:lineRule="auto"/>
      </w:pPr>
      <w:r>
        <w:separator/>
      </w:r>
    </w:p>
  </w:endnote>
  <w:endnote w:type="continuationSeparator" w:id="0">
    <w:p w14:paraId="682735F9" w14:textId="77777777" w:rsidR="00443D4C" w:rsidRDefault="0044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rEavesXLModOT">
    <w:panose1 w:val="020B0603060502020204"/>
    <w:charset w:val="4D"/>
    <w:family w:val="swiss"/>
    <w:notTrueType/>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4578688"/>
      <w:docPartObj>
        <w:docPartGallery w:val="Page Numbers (Bottom of Page)"/>
        <w:docPartUnique/>
      </w:docPartObj>
    </w:sdtPr>
    <w:sdtContent>
      <w:p w14:paraId="65173FBA" w14:textId="139EDA94" w:rsidR="00B36645" w:rsidRDefault="00B36645" w:rsidP="00B366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64477D" w14:textId="77777777" w:rsidR="00B36645" w:rsidRDefault="00B36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2819353"/>
      <w:docPartObj>
        <w:docPartGallery w:val="Page Numbers (Bottom of Page)"/>
        <w:docPartUnique/>
      </w:docPartObj>
    </w:sdtPr>
    <w:sdtContent>
      <w:p w14:paraId="1A0466E2" w14:textId="62AB8F86" w:rsidR="00B36645" w:rsidRDefault="00B36645" w:rsidP="00B366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4D1DAAFE" w14:textId="529CFED1" w:rsidR="00884EBB" w:rsidRDefault="00884EB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6D0AE" w14:textId="77777777" w:rsidR="00443D4C" w:rsidRDefault="00443D4C">
      <w:pPr>
        <w:spacing w:after="0" w:line="240" w:lineRule="auto"/>
      </w:pPr>
      <w:r>
        <w:separator/>
      </w:r>
    </w:p>
  </w:footnote>
  <w:footnote w:type="continuationSeparator" w:id="0">
    <w:p w14:paraId="7792F883" w14:textId="77777777" w:rsidR="00443D4C" w:rsidRDefault="00443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5249"/>
    <w:multiLevelType w:val="hybridMultilevel"/>
    <w:tmpl w:val="000C0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A13360"/>
    <w:multiLevelType w:val="hybridMultilevel"/>
    <w:tmpl w:val="6B0E5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D60E5B"/>
    <w:multiLevelType w:val="hybridMultilevel"/>
    <w:tmpl w:val="E738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9506D"/>
    <w:multiLevelType w:val="hybridMultilevel"/>
    <w:tmpl w:val="379477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503278"/>
    <w:multiLevelType w:val="hybridMultilevel"/>
    <w:tmpl w:val="E6ACF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104CB0"/>
    <w:multiLevelType w:val="hybridMultilevel"/>
    <w:tmpl w:val="943429F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2F4F41"/>
    <w:multiLevelType w:val="multilevel"/>
    <w:tmpl w:val="E2F44DA4"/>
    <w:lvl w:ilvl="0">
      <w:start w:val="1"/>
      <w:numFmt w:val="decimal"/>
      <w:lvlText w:val="%1."/>
      <w:lvlJc w:val="left"/>
      <w:pPr>
        <w:ind w:left="720" w:hanging="72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05B5480"/>
    <w:multiLevelType w:val="hybridMultilevel"/>
    <w:tmpl w:val="13BA0B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EA753F4"/>
    <w:multiLevelType w:val="hybridMultilevel"/>
    <w:tmpl w:val="147A14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652A90"/>
    <w:multiLevelType w:val="hybridMultilevel"/>
    <w:tmpl w:val="40C41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B6D51"/>
    <w:multiLevelType w:val="hybridMultilevel"/>
    <w:tmpl w:val="199E2D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A0687D"/>
    <w:multiLevelType w:val="hybridMultilevel"/>
    <w:tmpl w:val="BF629B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1C826D6"/>
    <w:multiLevelType w:val="hybridMultilevel"/>
    <w:tmpl w:val="4AB095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703698"/>
    <w:multiLevelType w:val="hybridMultilevel"/>
    <w:tmpl w:val="606EC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FDE7360"/>
    <w:multiLevelType w:val="hybridMultilevel"/>
    <w:tmpl w:val="062AC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0A70FFB"/>
    <w:multiLevelType w:val="hybridMultilevel"/>
    <w:tmpl w:val="7ACA2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22987808">
    <w:abstractNumId w:val="6"/>
  </w:num>
  <w:num w:numId="2" w16cid:durableId="1280182712">
    <w:abstractNumId w:val="4"/>
  </w:num>
  <w:num w:numId="3" w16cid:durableId="1316032295">
    <w:abstractNumId w:val="0"/>
  </w:num>
  <w:num w:numId="4" w16cid:durableId="437339559">
    <w:abstractNumId w:val="5"/>
  </w:num>
  <w:num w:numId="5" w16cid:durableId="1820729647">
    <w:abstractNumId w:val="12"/>
  </w:num>
  <w:num w:numId="6" w16cid:durableId="667100050">
    <w:abstractNumId w:val="10"/>
  </w:num>
  <w:num w:numId="7" w16cid:durableId="1018000768">
    <w:abstractNumId w:val="3"/>
  </w:num>
  <w:num w:numId="8" w16cid:durableId="957179725">
    <w:abstractNumId w:val="7"/>
  </w:num>
  <w:num w:numId="9" w16cid:durableId="125200957">
    <w:abstractNumId w:val="13"/>
  </w:num>
  <w:num w:numId="10" w16cid:durableId="335229057">
    <w:abstractNumId w:val="1"/>
  </w:num>
  <w:num w:numId="11" w16cid:durableId="828977975">
    <w:abstractNumId w:val="2"/>
  </w:num>
  <w:num w:numId="12" w16cid:durableId="542403612">
    <w:abstractNumId w:val="11"/>
  </w:num>
  <w:num w:numId="13" w16cid:durableId="415829735">
    <w:abstractNumId w:val="14"/>
  </w:num>
  <w:num w:numId="14" w16cid:durableId="1303927179">
    <w:abstractNumId w:val="15"/>
  </w:num>
  <w:num w:numId="15" w16cid:durableId="1840852439">
    <w:abstractNumId w:val="9"/>
  </w:num>
  <w:num w:numId="16" w16cid:durableId="28351010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5B"/>
    <w:rsid w:val="00001EB4"/>
    <w:rsid w:val="000107F8"/>
    <w:rsid w:val="0002460A"/>
    <w:rsid w:val="00024919"/>
    <w:rsid w:val="00024A37"/>
    <w:rsid w:val="00033AF5"/>
    <w:rsid w:val="000504A8"/>
    <w:rsid w:val="000508A3"/>
    <w:rsid w:val="00050D8C"/>
    <w:rsid w:val="00057BEA"/>
    <w:rsid w:val="00073B01"/>
    <w:rsid w:val="000832D5"/>
    <w:rsid w:val="000A323E"/>
    <w:rsid w:val="000B548C"/>
    <w:rsid w:val="000B5FD3"/>
    <w:rsid w:val="000B76F5"/>
    <w:rsid w:val="000C4421"/>
    <w:rsid w:val="000C6904"/>
    <w:rsid w:val="000E0C6F"/>
    <w:rsid w:val="000E31EC"/>
    <w:rsid w:val="000F6BF0"/>
    <w:rsid w:val="0010393F"/>
    <w:rsid w:val="00105034"/>
    <w:rsid w:val="00107B6D"/>
    <w:rsid w:val="00115A32"/>
    <w:rsid w:val="00116D70"/>
    <w:rsid w:val="001258BB"/>
    <w:rsid w:val="001323EB"/>
    <w:rsid w:val="00135F17"/>
    <w:rsid w:val="00141C2E"/>
    <w:rsid w:val="001422A4"/>
    <w:rsid w:val="00145FAB"/>
    <w:rsid w:val="001508F4"/>
    <w:rsid w:val="0015787B"/>
    <w:rsid w:val="00167DB2"/>
    <w:rsid w:val="00171085"/>
    <w:rsid w:val="00187132"/>
    <w:rsid w:val="0019161B"/>
    <w:rsid w:val="001971FB"/>
    <w:rsid w:val="001A4CCB"/>
    <w:rsid w:val="001B252A"/>
    <w:rsid w:val="001B3CE6"/>
    <w:rsid w:val="001C3B31"/>
    <w:rsid w:val="001C79B5"/>
    <w:rsid w:val="001D4ADD"/>
    <w:rsid w:val="001E1463"/>
    <w:rsid w:val="001F7FE8"/>
    <w:rsid w:val="00200BDE"/>
    <w:rsid w:val="002065B5"/>
    <w:rsid w:val="00210FB8"/>
    <w:rsid w:val="0022527C"/>
    <w:rsid w:val="00234946"/>
    <w:rsid w:val="00243B09"/>
    <w:rsid w:val="00244533"/>
    <w:rsid w:val="00247BC1"/>
    <w:rsid w:val="00250ED7"/>
    <w:rsid w:val="002662E7"/>
    <w:rsid w:val="002730B6"/>
    <w:rsid w:val="00276AF5"/>
    <w:rsid w:val="002820CC"/>
    <w:rsid w:val="0028438E"/>
    <w:rsid w:val="002A2260"/>
    <w:rsid w:val="002F0F40"/>
    <w:rsid w:val="002F3DAE"/>
    <w:rsid w:val="002F5197"/>
    <w:rsid w:val="002F7F88"/>
    <w:rsid w:val="0031238A"/>
    <w:rsid w:val="00314D6A"/>
    <w:rsid w:val="00314EFB"/>
    <w:rsid w:val="00320C0F"/>
    <w:rsid w:val="00322A24"/>
    <w:rsid w:val="00333A38"/>
    <w:rsid w:val="003363DC"/>
    <w:rsid w:val="00337CDE"/>
    <w:rsid w:val="003512B4"/>
    <w:rsid w:val="00351E7E"/>
    <w:rsid w:val="00362357"/>
    <w:rsid w:val="00365BE9"/>
    <w:rsid w:val="003729D7"/>
    <w:rsid w:val="00392098"/>
    <w:rsid w:val="003B730E"/>
    <w:rsid w:val="003C156E"/>
    <w:rsid w:val="003C3AB2"/>
    <w:rsid w:val="003D74C9"/>
    <w:rsid w:val="003E4B3A"/>
    <w:rsid w:val="003F445B"/>
    <w:rsid w:val="003F4E27"/>
    <w:rsid w:val="0040345C"/>
    <w:rsid w:val="004110F6"/>
    <w:rsid w:val="004158CB"/>
    <w:rsid w:val="00420B2D"/>
    <w:rsid w:val="00420CDD"/>
    <w:rsid w:val="00423FD6"/>
    <w:rsid w:val="004270D9"/>
    <w:rsid w:val="00441A1E"/>
    <w:rsid w:val="00443D4C"/>
    <w:rsid w:val="00446D4F"/>
    <w:rsid w:val="004479C9"/>
    <w:rsid w:val="004648D3"/>
    <w:rsid w:val="0048239B"/>
    <w:rsid w:val="0049555E"/>
    <w:rsid w:val="004A36DA"/>
    <w:rsid w:val="004B017F"/>
    <w:rsid w:val="004B556D"/>
    <w:rsid w:val="004B6F66"/>
    <w:rsid w:val="004C586D"/>
    <w:rsid w:val="004D59D2"/>
    <w:rsid w:val="004D611C"/>
    <w:rsid w:val="004F7822"/>
    <w:rsid w:val="00513B61"/>
    <w:rsid w:val="00516412"/>
    <w:rsid w:val="00522A81"/>
    <w:rsid w:val="0053179F"/>
    <w:rsid w:val="00531812"/>
    <w:rsid w:val="005346F6"/>
    <w:rsid w:val="00534E1B"/>
    <w:rsid w:val="005457DE"/>
    <w:rsid w:val="00547F7B"/>
    <w:rsid w:val="005511D9"/>
    <w:rsid w:val="00563F4C"/>
    <w:rsid w:val="005666FC"/>
    <w:rsid w:val="005742DA"/>
    <w:rsid w:val="00594462"/>
    <w:rsid w:val="005A0B3B"/>
    <w:rsid w:val="005C3124"/>
    <w:rsid w:val="005D5AC4"/>
    <w:rsid w:val="005F0025"/>
    <w:rsid w:val="005F12DC"/>
    <w:rsid w:val="0061286D"/>
    <w:rsid w:val="006311E9"/>
    <w:rsid w:val="00631EFF"/>
    <w:rsid w:val="00637C84"/>
    <w:rsid w:val="00667EB8"/>
    <w:rsid w:val="006735CA"/>
    <w:rsid w:val="006868A4"/>
    <w:rsid w:val="00692828"/>
    <w:rsid w:val="0069398C"/>
    <w:rsid w:val="006B4376"/>
    <w:rsid w:val="006B7637"/>
    <w:rsid w:val="006C2F39"/>
    <w:rsid w:val="006D0226"/>
    <w:rsid w:val="006E52FD"/>
    <w:rsid w:val="006E68CB"/>
    <w:rsid w:val="00706EC2"/>
    <w:rsid w:val="007075C7"/>
    <w:rsid w:val="00711BB9"/>
    <w:rsid w:val="007121F1"/>
    <w:rsid w:val="00714458"/>
    <w:rsid w:val="00716C09"/>
    <w:rsid w:val="00721EE1"/>
    <w:rsid w:val="007227DF"/>
    <w:rsid w:val="00732803"/>
    <w:rsid w:val="007333B4"/>
    <w:rsid w:val="0074691D"/>
    <w:rsid w:val="007477BA"/>
    <w:rsid w:val="00750E9D"/>
    <w:rsid w:val="00751410"/>
    <w:rsid w:val="007618B6"/>
    <w:rsid w:val="0076342D"/>
    <w:rsid w:val="007827B8"/>
    <w:rsid w:val="00787F36"/>
    <w:rsid w:val="00793B7B"/>
    <w:rsid w:val="00794A70"/>
    <w:rsid w:val="007A51E7"/>
    <w:rsid w:val="007A5B43"/>
    <w:rsid w:val="007A65AC"/>
    <w:rsid w:val="007A79D7"/>
    <w:rsid w:val="007B1124"/>
    <w:rsid w:val="007B6F8D"/>
    <w:rsid w:val="007C216A"/>
    <w:rsid w:val="007E5D3A"/>
    <w:rsid w:val="007E7E44"/>
    <w:rsid w:val="008133D8"/>
    <w:rsid w:val="008278AA"/>
    <w:rsid w:val="00836A33"/>
    <w:rsid w:val="008558D3"/>
    <w:rsid w:val="00864018"/>
    <w:rsid w:val="00884549"/>
    <w:rsid w:val="00884EBB"/>
    <w:rsid w:val="008B7B01"/>
    <w:rsid w:val="00905C4E"/>
    <w:rsid w:val="00906BAA"/>
    <w:rsid w:val="0091045F"/>
    <w:rsid w:val="00917019"/>
    <w:rsid w:val="009262C5"/>
    <w:rsid w:val="00930C06"/>
    <w:rsid w:val="00944747"/>
    <w:rsid w:val="009458BB"/>
    <w:rsid w:val="00961FA7"/>
    <w:rsid w:val="00974852"/>
    <w:rsid w:val="00975A8E"/>
    <w:rsid w:val="009764F9"/>
    <w:rsid w:val="009914E1"/>
    <w:rsid w:val="009A33C5"/>
    <w:rsid w:val="009B5501"/>
    <w:rsid w:val="009D1BA9"/>
    <w:rsid w:val="009D71C2"/>
    <w:rsid w:val="009E632C"/>
    <w:rsid w:val="00A0462B"/>
    <w:rsid w:val="00A05839"/>
    <w:rsid w:val="00A05C3E"/>
    <w:rsid w:val="00A23F79"/>
    <w:rsid w:val="00A2577D"/>
    <w:rsid w:val="00A26EE5"/>
    <w:rsid w:val="00A40D00"/>
    <w:rsid w:val="00A4169D"/>
    <w:rsid w:val="00A43730"/>
    <w:rsid w:val="00A53358"/>
    <w:rsid w:val="00A67AEA"/>
    <w:rsid w:val="00A73F6E"/>
    <w:rsid w:val="00A76EEA"/>
    <w:rsid w:val="00A94003"/>
    <w:rsid w:val="00A962A1"/>
    <w:rsid w:val="00AA2EA8"/>
    <w:rsid w:val="00AA43CF"/>
    <w:rsid w:val="00AB747F"/>
    <w:rsid w:val="00AC5FF6"/>
    <w:rsid w:val="00AD2B30"/>
    <w:rsid w:val="00AD5818"/>
    <w:rsid w:val="00AE3658"/>
    <w:rsid w:val="00AE55B1"/>
    <w:rsid w:val="00AE60A2"/>
    <w:rsid w:val="00AF3672"/>
    <w:rsid w:val="00AF518A"/>
    <w:rsid w:val="00B00FAD"/>
    <w:rsid w:val="00B06320"/>
    <w:rsid w:val="00B07811"/>
    <w:rsid w:val="00B30B65"/>
    <w:rsid w:val="00B36645"/>
    <w:rsid w:val="00B408C9"/>
    <w:rsid w:val="00B505E1"/>
    <w:rsid w:val="00B63903"/>
    <w:rsid w:val="00B76E14"/>
    <w:rsid w:val="00B9130A"/>
    <w:rsid w:val="00BA0817"/>
    <w:rsid w:val="00BB1E19"/>
    <w:rsid w:val="00BB5038"/>
    <w:rsid w:val="00BD0324"/>
    <w:rsid w:val="00BD33A2"/>
    <w:rsid w:val="00BD367F"/>
    <w:rsid w:val="00BD6A1C"/>
    <w:rsid w:val="00BE2D49"/>
    <w:rsid w:val="00C04C1A"/>
    <w:rsid w:val="00C36CF3"/>
    <w:rsid w:val="00C50527"/>
    <w:rsid w:val="00C50FBD"/>
    <w:rsid w:val="00C51A06"/>
    <w:rsid w:val="00C56E5A"/>
    <w:rsid w:val="00C63A06"/>
    <w:rsid w:val="00C75D6C"/>
    <w:rsid w:val="00C7770A"/>
    <w:rsid w:val="00C86D4F"/>
    <w:rsid w:val="00C93478"/>
    <w:rsid w:val="00CA57BA"/>
    <w:rsid w:val="00CC6EE2"/>
    <w:rsid w:val="00CD3FAC"/>
    <w:rsid w:val="00CE50A7"/>
    <w:rsid w:val="00CF6EB9"/>
    <w:rsid w:val="00CF77B6"/>
    <w:rsid w:val="00D043D8"/>
    <w:rsid w:val="00D20C59"/>
    <w:rsid w:val="00D45B17"/>
    <w:rsid w:val="00D50B6E"/>
    <w:rsid w:val="00D52325"/>
    <w:rsid w:val="00D564F7"/>
    <w:rsid w:val="00D661F1"/>
    <w:rsid w:val="00D74C0C"/>
    <w:rsid w:val="00D770A6"/>
    <w:rsid w:val="00D81570"/>
    <w:rsid w:val="00D855C5"/>
    <w:rsid w:val="00DA3CF5"/>
    <w:rsid w:val="00DA54DD"/>
    <w:rsid w:val="00DB1A79"/>
    <w:rsid w:val="00DB1F2B"/>
    <w:rsid w:val="00DC26B1"/>
    <w:rsid w:val="00DF0158"/>
    <w:rsid w:val="00E056E5"/>
    <w:rsid w:val="00E07F9C"/>
    <w:rsid w:val="00E46693"/>
    <w:rsid w:val="00E51273"/>
    <w:rsid w:val="00E5521A"/>
    <w:rsid w:val="00E8798A"/>
    <w:rsid w:val="00E947A1"/>
    <w:rsid w:val="00EA2D79"/>
    <w:rsid w:val="00EC57DE"/>
    <w:rsid w:val="00ED1238"/>
    <w:rsid w:val="00ED3120"/>
    <w:rsid w:val="00ED4D12"/>
    <w:rsid w:val="00EE0CE7"/>
    <w:rsid w:val="00EE1CDC"/>
    <w:rsid w:val="00F01070"/>
    <w:rsid w:val="00F017DF"/>
    <w:rsid w:val="00F01805"/>
    <w:rsid w:val="00F11C63"/>
    <w:rsid w:val="00F175D5"/>
    <w:rsid w:val="00F27026"/>
    <w:rsid w:val="00F33F6B"/>
    <w:rsid w:val="00F3412B"/>
    <w:rsid w:val="00F37770"/>
    <w:rsid w:val="00F40CF0"/>
    <w:rsid w:val="00F41EE1"/>
    <w:rsid w:val="00F422A6"/>
    <w:rsid w:val="00F43952"/>
    <w:rsid w:val="00F45AF7"/>
    <w:rsid w:val="00F53B57"/>
    <w:rsid w:val="00F70877"/>
    <w:rsid w:val="00F805D3"/>
    <w:rsid w:val="00F85A86"/>
    <w:rsid w:val="00FA74C9"/>
    <w:rsid w:val="00FB19A9"/>
    <w:rsid w:val="00FC442D"/>
    <w:rsid w:val="00FC7E57"/>
    <w:rsid w:val="00FD4A56"/>
    <w:rsid w:val="00FD4C79"/>
    <w:rsid w:val="00FF0298"/>
    <w:rsid w:val="00FF781E"/>
    <w:rsid w:val="1FB83FB8"/>
    <w:rsid w:val="20814290"/>
    <w:rsid w:val="311A4506"/>
    <w:rsid w:val="394DAEAF"/>
    <w:rsid w:val="3F36350F"/>
    <w:rsid w:val="430072B4"/>
    <w:rsid w:val="45F6AF94"/>
    <w:rsid w:val="5E3251EB"/>
    <w:rsid w:val="5F202FC5"/>
    <w:rsid w:val="72266FCC"/>
    <w:rsid w:val="7746BB22"/>
    <w:rsid w:val="7F1D99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17F92"/>
  <w15:chartTrackingRefBased/>
  <w15:docId w15:val="{6E6ADFEF-968D-BF4B-BD74-DB1ACF84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34"/>
  </w:style>
  <w:style w:type="paragraph" w:styleId="Heading1">
    <w:name w:val="heading 1"/>
    <w:basedOn w:val="Normal"/>
    <w:next w:val="Normal"/>
    <w:link w:val="Heading1Char"/>
    <w:uiPriority w:val="9"/>
    <w:qFormat/>
    <w:rsid w:val="003F4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4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4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4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4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4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4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4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4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4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4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4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4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45B"/>
    <w:rPr>
      <w:rFonts w:eastAsiaTheme="majorEastAsia" w:cstheme="majorBidi"/>
      <w:color w:val="272727" w:themeColor="text1" w:themeTint="D8"/>
    </w:rPr>
  </w:style>
  <w:style w:type="paragraph" w:styleId="Title">
    <w:name w:val="Title"/>
    <w:basedOn w:val="Normal"/>
    <w:next w:val="Normal"/>
    <w:link w:val="TitleChar"/>
    <w:uiPriority w:val="10"/>
    <w:qFormat/>
    <w:rsid w:val="003F4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4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45B"/>
    <w:pPr>
      <w:spacing w:before="160"/>
      <w:jc w:val="center"/>
    </w:pPr>
    <w:rPr>
      <w:i/>
      <w:iCs/>
      <w:color w:val="404040" w:themeColor="text1" w:themeTint="BF"/>
    </w:rPr>
  </w:style>
  <w:style w:type="character" w:customStyle="1" w:styleId="QuoteChar">
    <w:name w:val="Quote Char"/>
    <w:basedOn w:val="DefaultParagraphFont"/>
    <w:link w:val="Quote"/>
    <w:uiPriority w:val="29"/>
    <w:rsid w:val="003F445B"/>
    <w:rPr>
      <w:i/>
      <w:iCs/>
      <w:color w:val="404040" w:themeColor="text1" w:themeTint="BF"/>
    </w:rPr>
  </w:style>
  <w:style w:type="paragraph" w:styleId="ListParagraph">
    <w:name w:val="List Paragraph"/>
    <w:basedOn w:val="Normal"/>
    <w:uiPriority w:val="1"/>
    <w:qFormat/>
    <w:rsid w:val="003F445B"/>
    <w:pPr>
      <w:ind w:left="720"/>
      <w:contextualSpacing/>
    </w:pPr>
  </w:style>
  <w:style w:type="character" w:styleId="IntenseEmphasis">
    <w:name w:val="Intense Emphasis"/>
    <w:basedOn w:val="DefaultParagraphFont"/>
    <w:uiPriority w:val="21"/>
    <w:qFormat/>
    <w:rsid w:val="003F445B"/>
    <w:rPr>
      <w:i/>
      <w:iCs/>
      <w:color w:val="0F4761" w:themeColor="accent1" w:themeShade="BF"/>
    </w:rPr>
  </w:style>
  <w:style w:type="paragraph" w:styleId="IntenseQuote">
    <w:name w:val="Intense Quote"/>
    <w:basedOn w:val="Normal"/>
    <w:next w:val="Normal"/>
    <w:link w:val="IntenseQuoteChar"/>
    <w:uiPriority w:val="30"/>
    <w:qFormat/>
    <w:rsid w:val="003F4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45B"/>
    <w:rPr>
      <w:i/>
      <w:iCs/>
      <w:color w:val="0F4761" w:themeColor="accent1" w:themeShade="BF"/>
    </w:rPr>
  </w:style>
  <w:style w:type="character" w:styleId="IntenseReference">
    <w:name w:val="Intense Reference"/>
    <w:basedOn w:val="DefaultParagraphFont"/>
    <w:uiPriority w:val="32"/>
    <w:qFormat/>
    <w:rsid w:val="003F445B"/>
    <w:rPr>
      <w:b/>
      <w:bCs/>
      <w:smallCaps/>
      <w:color w:val="0F4761" w:themeColor="accent1" w:themeShade="BF"/>
      <w:spacing w:val="5"/>
    </w:rPr>
  </w:style>
  <w:style w:type="paragraph" w:styleId="NoSpacing">
    <w:name w:val="No Spacing"/>
    <w:link w:val="NoSpacingChar"/>
    <w:uiPriority w:val="1"/>
    <w:qFormat/>
    <w:rsid w:val="003F445B"/>
    <w:pPr>
      <w:spacing w:after="0" w:line="240" w:lineRule="auto"/>
    </w:pPr>
  </w:style>
  <w:style w:type="character" w:styleId="Hyperlink">
    <w:name w:val="Hyperlink"/>
    <w:basedOn w:val="DefaultParagraphFont"/>
    <w:uiPriority w:val="99"/>
    <w:unhideWhenUsed/>
    <w:rsid w:val="00337CDE"/>
    <w:rPr>
      <w:color w:val="467886" w:themeColor="hyperlink"/>
      <w:u w:val="single"/>
    </w:rPr>
  </w:style>
  <w:style w:type="character" w:styleId="UnresolvedMention">
    <w:name w:val="Unresolved Mention"/>
    <w:basedOn w:val="DefaultParagraphFont"/>
    <w:uiPriority w:val="99"/>
    <w:semiHidden/>
    <w:unhideWhenUsed/>
    <w:rsid w:val="00337CDE"/>
    <w:rPr>
      <w:color w:val="605E5C"/>
      <w:shd w:val="clear" w:color="auto" w:fill="E1DFDD"/>
    </w:rPr>
  </w:style>
  <w:style w:type="paragraph" w:styleId="BodyText">
    <w:name w:val="Body Text"/>
    <w:basedOn w:val="Normal"/>
    <w:link w:val="BodyTextChar"/>
    <w:uiPriority w:val="1"/>
    <w:qFormat/>
    <w:rsid w:val="00C04C1A"/>
    <w:pPr>
      <w:widowControl w:val="0"/>
      <w:autoSpaceDE w:val="0"/>
      <w:autoSpaceDN w:val="0"/>
      <w:adjustRightInd w:val="0"/>
      <w:spacing w:after="0" w:line="240" w:lineRule="auto"/>
    </w:pPr>
    <w:rPr>
      <w:rFonts w:ascii="MrEavesXLModOT" w:eastAsiaTheme="minorEastAsia" w:hAnsi="MrEavesXLModOT" w:cs="MrEavesXLModOT"/>
      <w:kern w:val="0"/>
      <w:sz w:val="28"/>
      <w:szCs w:val="28"/>
      <w:lang w:eastAsia="en-GB"/>
      <w14:ligatures w14:val="none"/>
    </w:rPr>
  </w:style>
  <w:style w:type="character" w:customStyle="1" w:styleId="BodyTextChar">
    <w:name w:val="Body Text Char"/>
    <w:basedOn w:val="DefaultParagraphFont"/>
    <w:link w:val="BodyText"/>
    <w:uiPriority w:val="1"/>
    <w:rsid w:val="00C04C1A"/>
    <w:rPr>
      <w:rFonts w:ascii="MrEavesXLModOT" w:eastAsiaTheme="minorEastAsia" w:hAnsi="MrEavesXLModOT" w:cs="MrEavesXLModOT"/>
      <w:kern w:val="0"/>
      <w:sz w:val="28"/>
      <w:szCs w:val="28"/>
      <w:lang w:eastAsia="en-GB"/>
      <w14:ligatures w14:val="none"/>
    </w:rPr>
  </w:style>
  <w:style w:type="character" w:customStyle="1" w:styleId="NoSpacingChar">
    <w:name w:val="No Spacing Char"/>
    <w:basedOn w:val="DefaultParagraphFont"/>
    <w:link w:val="NoSpacing"/>
    <w:uiPriority w:val="1"/>
    <w:rsid w:val="00105034"/>
  </w:style>
  <w:style w:type="table" w:styleId="TableGrid">
    <w:name w:val="Table Grid"/>
    <w:basedOn w:val="TableNormal"/>
    <w:uiPriority w:val="39"/>
    <w:rsid w:val="00AB7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62A1"/>
    <w:rPr>
      <w:sz w:val="16"/>
      <w:szCs w:val="16"/>
    </w:rPr>
  </w:style>
  <w:style w:type="paragraph" w:styleId="CommentText">
    <w:name w:val="annotation text"/>
    <w:basedOn w:val="Normal"/>
    <w:link w:val="CommentTextChar"/>
    <w:uiPriority w:val="99"/>
    <w:unhideWhenUsed/>
    <w:rsid w:val="00A962A1"/>
    <w:pPr>
      <w:spacing w:line="240" w:lineRule="auto"/>
    </w:pPr>
    <w:rPr>
      <w:sz w:val="20"/>
      <w:szCs w:val="20"/>
    </w:rPr>
  </w:style>
  <w:style w:type="character" w:customStyle="1" w:styleId="CommentTextChar">
    <w:name w:val="Comment Text Char"/>
    <w:basedOn w:val="DefaultParagraphFont"/>
    <w:link w:val="CommentText"/>
    <w:uiPriority w:val="99"/>
    <w:rsid w:val="00A962A1"/>
    <w:rPr>
      <w:sz w:val="20"/>
      <w:szCs w:val="20"/>
    </w:rPr>
  </w:style>
  <w:style w:type="paragraph" w:styleId="CommentSubject">
    <w:name w:val="annotation subject"/>
    <w:basedOn w:val="CommentText"/>
    <w:next w:val="CommentText"/>
    <w:link w:val="CommentSubjectChar"/>
    <w:uiPriority w:val="99"/>
    <w:semiHidden/>
    <w:unhideWhenUsed/>
    <w:rsid w:val="00A962A1"/>
    <w:rPr>
      <w:b/>
      <w:bCs/>
    </w:rPr>
  </w:style>
  <w:style w:type="character" w:customStyle="1" w:styleId="CommentSubjectChar">
    <w:name w:val="Comment Subject Char"/>
    <w:basedOn w:val="CommentTextChar"/>
    <w:link w:val="CommentSubject"/>
    <w:uiPriority w:val="99"/>
    <w:semiHidden/>
    <w:rsid w:val="00A962A1"/>
    <w:rPr>
      <w:b/>
      <w:bCs/>
      <w:sz w:val="20"/>
      <w:szCs w:val="20"/>
    </w:rPr>
  </w:style>
  <w:style w:type="paragraph" w:customStyle="1" w:styleId="TableParagraph">
    <w:name w:val="Table Paragraph"/>
    <w:basedOn w:val="Normal"/>
    <w:uiPriority w:val="1"/>
    <w:qFormat/>
    <w:rsid w:val="00CC6EE2"/>
    <w:pPr>
      <w:widowControl w:val="0"/>
      <w:autoSpaceDE w:val="0"/>
      <w:autoSpaceDN w:val="0"/>
      <w:spacing w:before="177" w:after="0" w:line="240" w:lineRule="auto"/>
      <w:ind w:left="107"/>
    </w:pPr>
    <w:rPr>
      <w:rFonts w:ascii="Arial" w:eastAsia="Arial" w:hAnsi="Arial" w:cs="Arial"/>
      <w:kern w:val="0"/>
      <w:sz w:val="22"/>
      <w:szCs w:val="22"/>
      <w:lang w:val="en-US"/>
      <w14:ligatures w14:val="none"/>
    </w:rPr>
  </w:style>
  <w:style w:type="paragraph" w:styleId="Header">
    <w:name w:val="header"/>
    <w:basedOn w:val="Normal"/>
    <w:link w:val="HeaderChar"/>
    <w:uiPriority w:val="99"/>
    <w:unhideWhenUsed/>
    <w:rsid w:val="00974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852"/>
  </w:style>
  <w:style w:type="paragraph" w:styleId="Footer">
    <w:name w:val="footer"/>
    <w:basedOn w:val="Normal"/>
    <w:link w:val="FooterChar"/>
    <w:uiPriority w:val="99"/>
    <w:unhideWhenUsed/>
    <w:rsid w:val="00974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852"/>
  </w:style>
  <w:style w:type="character" w:styleId="PageNumber">
    <w:name w:val="page number"/>
    <w:basedOn w:val="DefaultParagraphFont"/>
    <w:uiPriority w:val="99"/>
    <w:semiHidden/>
    <w:unhideWhenUsed/>
    <w:rsid w:val="00B36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Vulnerability, Protected Characteristics, and Reasonable Adjustments Policy -Draft</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Vulnerability, Protected Characteristics and Reasonable Adjustments Policy</dc:title>
  <dc:subject>November 2024</dc:subject>
  <dc:creator>Registered provider of social housing registration number LH4014. Co-operative and Community Benefit Societies Act 2014, society number 27656R.</dc:creator>
  <cp:keywords/>
  <dc:description/>
  <cp:lastModifiedBy>Andrew Gledhill</cp:lastModifiedBy>
  <cp:revision>2</cp:revision>
  <dcterms:created xsi:type="dcterms:W3CDTF">2025-02-26T10:11:00Z</dcterms:created>
  <dcterms:modified xsi:type="dcterms:W3CDTF">2025-02-26T10:11:00Z</dcterms:modified>
</cp:coreProperties>
</file>